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F761" w14:textId="55B44FB1" w:rsidR="00AD1DDE" w:rsidRDefault="00285DA6" w:rsidP="5198F907">
      <w:pPr>
        <w:spacing w:line="360" w:lineRule="auto"/>
        <w:rPr>
          <w:rFonts w:ascii="Sennheiser Office" w:hAnsi="Sennheiser Office"/>
          <w:b/>
          <w:bCs/>
          <w:color w:val="0094D5"/>
          <w:sz w:val="20"/>
          <w:szCs w:val="20"/>
        </w:rPr>
      </w:pPr>
      <w:r>
        <w:rPr>
          <w:noProof/>
        </w:rPr>
        <w:drawing>
          <wp:inline distT="0" distB="0" distL="0" distR="0" wp14:anchorId="1766D9CC" wp14:editId="269A16EB">
            <wp:extent cx="5480050" cy="3657303"/>
            <wp:effectExtent l="0" t="0" r="6350" b="635"/>
            <wp:docPr id="2054789326" name="Picture 2054789326" descr="A group of people sitting at a conferen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89326" name="Picture 2054789326" descr="A group of people sitting at a conference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252" cy="3665447"/>
                    </a:xfrm>
                    <a:prstGeom prst="rect">
                      <a:avLst/>
                    </a:prstGeom>
                  </pic:spPr>
                </pic:pic>
              </a:graphicData>
            </a:graphic>
          </wp:inline>
        </w:drawing>
      </w:r>
      <w:r w:rsidR="13AA7196" w:rsidRPr="13AA7196">
        <w:rPr>
          <w:rFonts w:ascii="Sennheiser Office" w:hAnsi="Sennheiser Office"/>
          <w:b/>
          <w:bCs/>
          <w:color w:val="0094D5"/>
          <w:sz w:val="20"/>
          <w:szCs w:val="20"/>
        </w:rPr>
        <w:t xml:space="preserve">Sennheiser Powers the Future of Flexible Workplaces with GPT </w:t>
      </w:r>
      <w:proofErr w:type="spellStart"/>
      <w:r w:rsidR="13AA7196" w:rsidRPr="13AA7196">
        <w:rPr>
          <w:rFonts w:ascii="Sennheiser Office" w:hAnsi="Sennheiser Office"/>
          <w:b/>
          <w:bCs/>
          <w:color w:val="0094D5"/>
          <w:sz w:val="20"/>
          <w:szCs w:val="20"/>
        </w:rPr>
        <w:t>Space&amp;Co</w:t>
      </w:r>
      <w:proofErr w:type="spellEnd"/>
    </w:p>
    <w:p w14:paraId="0FAA6759" w14:textId="3BA6DE06" w:rsidR="00285DA6" w:rsidRDefault="00285DA6" w:rsidP="009722C8">
      <w:pPr>
        <w:spacing w:line="360" w:lineRule="auto"/>
        <w:rPr>
          <w:rFonts w:ascii="Sennheiser Office" w:hAnsi="Sennheiser Office"/>
          <w:b/>
          <w:bCs/>
          <w:i/>
          <w:iCs/>
          <w:sz w:val="20"/>
          <w:szCs w:val="20"/>
        </w:rPr>
      </w:pPr>
      <w:r w:rsidRPr="00285DA6">
        <w:rPr>
          <w:rFonts w:ascii="Sennheiser Office" w:hAnsi="Sennheiser Office"/>
          <w:b/>
          <w:bCs/>
          <w:i/>
          <w:iCs/>
          <w:sz w:val="20"/>
          <w:szCs w:val="20"/>
        </w:rPr>
        <w:t xml:space="preserve">Sennheiser </w:t>
      </w:r>
      <w:proofErr w:type="spellStart"/>
      <w:r w:rsidRPr="00285DA6">
        <w:rPr>
          <w:rFonts w:ascii="Sennheiser Office" w:hAnsi="Sennheiser Office"/>
          <w:b/>
          <w:bCs/>
          <w:i/>
          <w:iCs/>
          <w:sz w:val="20"/>
          <w:szCs w:val="20"/>
        </w:rPr>
        <w:t>TeamConnect</w:t>
      </w:r>
      <w:proofErr w:type="spellEnd"/>
      <w:r w:rsidRPr="00285DA6">
        <w:rPr>
          <w:rFonts w:ascii="Sennheiser Office" w:hAnsi="Sennheiser Office"/>
          <w:b/>
          <w:bCs/>
          <w:i/>
          <w:iCs/>
          <w:sz w:val="20"/>
          <w:szCs w:val="20"/>
        </w:rPr>
        <w:t xml:space="preserve"> Ceiling</w:t>
      </w:r>
      <w:r w:rsidR="003F4CD8">
        <w:rPr>
          <w:rFonts w:ascii="Sennheiser Office" w:hAnsi="Sennheiser Office"/>
          <w:b/>
          <w:bCs/>
          <w:i/>
          <w:iCs/>
          <w:sz w:val="20"/>
          <w:szCs w:val="20"/>
        </w:rPr>
        <w:t xml:space="preserve"> Microphone</w:t>
      </w:r>
      <w:r w:rsidRPr="00285DA6">
        <w:rPr>
          <w:rFonts w:ascii="Sennheiser Office" w:hAnsi="Sennheiser Office"/>
          <w:b/>
          <w:bCs/>
          <w:i/>
          <w:iCs/>
          <w:sz w:val="20"/>
          <w:szCs w:val="20"/>
        </w:rPr>
        <w:t xml:space="preserve"> solutions bring reliability, simplicity and function to GPT </w:t>
      </w:r>
      <w:proofErr w:type="spellStart"/>
      <w:r w:rsidRPr="00285DA6">
        <w:rPr>
          <w:rFonts w:ascii="Sennheiser Office" w:hAnsi="Sennheiser Office"/>
          <w:b/>
          <w:bCs/>
          <w:i/>
          <w:iCs/>
          <w:sz w:val="20"/>
          <w:szCs w:val="20"/>
        </w:rPr>
        <w:t>Space&amp;Co’s</w:t>
      </w:r>
      <w:proofErr w:type="spellEnd"/>
      <w:r w:rsidRPr="00285DA6">
        <w:rPr>
          <w:rFonts w:ascii="Sennheiser Office" w:hAnsi="Sennheiser Office"/>
          <w:b/>
          <w:bCs/>
          <w:i/>
          <w:iCs/>
          <w:sz w:val="20"/>
          <w:szCs w:val="20"/>
        </w:rPr>
        <w:t xml:space="preserve"> elegant meeting rooms</w:t>
      </w:r>
    </w:p>
    <w:p w14:paraId="72C54DEE" w14:textId="77777777" w:rsidR="000607B9" w:rsidRPr="009722C8" w:rsidRDefault="000607B9" w:rsidP="009722C8">
      <w:pPr>
        <w:spacing w:line="360" w:lineRule="auto"/>
        <w:rPr>
          <w:rFonts w:ascii="Sennheiser Office" w:hAnsi="Sennheiser Office"/>
          <w:b/>
          <w:bCs/>
          <w:i/>
          <w:iCs/>
          <w:sz w:val="20"/>
          <w:szCs w:val="20"/>
        </w:rPr>
      </w:pPr>
    </w:p>
    <w:p w14:paraId="6B264C44" w14:textId="45091259" w:rsidR="1F1A0F18" w:rsidRDefault="3A7F0AA7" w:rsidP="1F1A0F18">
      <w:pPr>
        <w:spacing w:line="360" w:lineRule="auto"/>
        <w:rPr>
          <w:rFonts w:ascii="Sennheiser Office" w:hAnsi="Sennheiser Office"/>
          <w:sz w:val="20"/>
          <w:szCs w:val="20"/>
        </w:rPr>
      </w:pPr>
      <w:r w:rsidRPr="3A7F0AA7">
        <w:rPr>
          <w:rFonts w:ascii="Sennheiser Office" w:hAnsi="Sennheiser Office"/>
          <w:b/>
          <w:bCs/>
          <w:i/>
          <w:iCs/>
          <w:sz w:val="20"/>
          <w:szCs w:val="20"/>
        </w:rPr>
        <w:t xml:space="preserve">Sydney, Australia, </w:t>
      </w:r>
      <w:r w:rsidR="004B7EE7">
        <w:rPr>
          <w:rFonts w:ascii="Sennheiser Office" w:hAnsi="Sennheiser Office"/>
          <w:b/>
          <w:bCs/>
          <w:i/>
          <w:iCs/>
          <w:sz w:val="20"/>
          <w:szCs w:val="20"/>
        </w:rPr>
        <w:t>27</w:t>
      </w:r>
      <w:r w:rsidRPr="3A7F0AA7">
        <w:rPr>
          <w:rFonts w:ascii="Sennheiser Office" w:hAnsi="Sennheiser Office"/>
          <w:b/>
          <w:bCs/>
          <w:i/>
          <w:iCs/>
          <w:sz w:val="20"/>
          <w:szCs w:val="20"/>
        </w:rPr>
        <w:t xml:space="preserve"> May 2025, </w:t>
      </w:r>
      <w:proofErr w:type="gramStart"/>
      <w:r w:rsidRPr="3A7F0AA7">
        <w:rPr>
          <w:rFonts w:ascii="Sennheiser Office" w:eastAsia="Sennheiser Office" w:hAnsi="Sennheiser Office" w:cs="Sennheiser Office"/>
          <w:sz w:val="20"/>
          <w:szCs w:val="20"/>
        </w:rPr>
        <w:t>As</w:t>
      </w:r>
      <w:proofErr w:type="gramEnd"/>
      <w:r w:rsidRPr="3A7F0AA7">
        <w:rPr>
          <w:rFonts w:ascii="Sennheiser Office" w:eastAsia="Sennheiser Office" w:hAnsi="Sennheiser Office" w:cs="Sennheiser Office"/>
          <w:sz w:val="20"/>
          <w:szCs w:val="20"/>
        </w:rPr>
        <w:t xml:space="preserve"> flexible work transforms how and where people collaborate, GPT </w:t>
      </w:r>
      <w:r w:rsidR="00BB2522" w:rsidRPr="3A7F0AA7">
        <w:rPr>
          <w:rFonts w:ascii="Sennheiser Office" w:eastAsia="Sennheiser Office" w:hAnsi="Sennheiser Office" w:cs="Sennheiser Office"/>
          <w:sz w:val="20"/>
          <w:szCs w:val="20"/>
        </w:rPr>
        <w:t>Safeco</w:t>
      </w:r>
      <w:r w:rsidRPr="3A7F0AA7">
        <w:rPr>
          <w:rFonts w:ascii="Sennheiser Office" w:eastAsia="Sennheiser Office" w:hAnsi="Sennheiser Office" w:cs="Sennheiser Office"/>
          <w:sz w:val="20"/>
          <w:szCs w:val="20"/>
        </w:rPr>
        <w:t>, one of Australia’s leading providers of premium meeting environments has partnered with Sennheiser to deliver future-ready spaces that adapt to any team, setup or workstyle</w:t>
      </w:r>
      <w:r w:rsidR="00DA3035">
        <w:rPr>
          <w:rFonts w:ascii="Sennheiser Office" w:eastAsia="Sennheiser Office" w:hAnsi="Sennheiser Office" w:cs="Sennheiser Office"/>
          <w:sz w:val="20"/>
          <w:szCs w:val="20"/>
        </w:rPr>
        <w:t>.</w:t>
      </w:r>
      <w:r w:rsidRPr="3A7F0AA7">
        <w:rPr>
          <w:rFonts w:ascii="Sennheiser Office" w:hAnsi="Sennheiser Office"/>
          <w:sz w:val="20"/>
          <w:szCs w:val="20"/>
        </w:rPr>
        <w:t xml:space="preserve"> The rollout features Sennheiser’s </w:t>
      </w:r>
      <w:proofErr w:type="spellStart"/>
      <w:r w:rsidRPr="3A7F0AA7">
        <w:rPr>
          <w:rFonts w:ascii="Sennheiser Office" w:hAnsi="Sennheiser Office"/>
          <w:sz w:val="20"/>
          <w:szCs w:val="20"/>
        </w:rPr>
        <w:t>TeamConnect</w:t>
      </w:r>
      <w:proofErr w:type="spellEnd"/>
      <w:r w:rsidRPr="3A7F0AA7">
        <w:rPr>
          <w:rFonts w:ascii="Sennheiser Office" w:hAnsi="Sennheiser Office"/>
          <w:sz w:val="20"/>
          <w:szCs w:val="20"/>
        </w:rPr>
        <w:t xml:space="preserve"> Ceiling (TCC) microphone technology as the </w:t>
      </w:r>
      <w:r w:rsidR="00AE4599">
        <w:rPr>
          <w:rFonts w:ascii="Sennheiser Office" w:hAnsi="Sennheiser Office"/>
          <w:sz w:val="20"/>
          <w:szCs w:val="20"/>
        </w:rPr>
        <w:t>backbone of the</w:t>
      </w:r>
      <w:r w:rsidRPr="3A7F0AA7">
        <w:rPr>
          <w:rFonts w:ascii="Sennheiser Office" w:hAnsi="Sennheiser Office"/>
          <w:sz w:val="20"/>
          <w:szCs w:val="20"/>
        </w:rPr>
        <w:t xml:space="preserve"> scalable AV </w:t>
      </w:r>
      <w:r w:rsidR="00AE4599">
        <w:rPr>
          <w:rFonts w:ascii="Sennheiser Office" w:hAnsi="Sennheiser Office"/>
          <w:sz w:val="20"/>
          <w:szCs w:val="20"/>
        </w:rPr>
        <w:t>setup</w:t>
      </w:r>
      <w:r w:rsidR="00AE4599" w:rsidRPr="3A7F0AA7">
        <w:rPr>
          <w:rFonts w:ascii="Sennheiser Office" w:hAnsi="Sennheiser Office"/>
          <w:sz w:val="20"/>
          <w:szCs w:val="20"/>
        </w:rPr>
        <w:t xml:space="preserve"> </w:t>
      </w:r>
      <w:r w:rsidRPr="3A7F0AA7">
        <w:rPr>
          <w:rFonts w:ascii="Sennheiser Office" w:hAnsi="Sennheiser Office"/>
          <w:sz w:val="20"/>
          <w:szCs w:val="20"/>
        </w:rPr>
        <w:t xml:space="preserve">that supports today’s hybrid workforce. </w:t>
      </w:r>
      <w:r w:rsidR="00285DA6" w:rsidRPr="295C0358">
        <w:rPr>
          <w:rFonts w:ascii="Sennheiser Office" w:hAnsi="Sennheiser Office"/>
          <w:sz w:val="20"/>
          <w:szCs w:val="20"/>
        </w:rPr>
        <w:t xml:space="preserve">In partnership with AV integrator Programmed, the meeting rooms now feature Sennheiser’s </w:t>
      </w:r>
      <w:proofErr w:type="spellStart"/>
      <w:r w:rsidR="00285DA6" w:rsidRPr="295C0358">
        <w:rPr>
          <w:rFonts w:ascii="Sennheiser Office" w:hAnsi="Sennheiser Office"/>
          <w:sz w:val="20"/>
          <w:szCs w:val="20"/>
        </w:rPr>
        <w:t>TeamConnect</w:t>
      </w:r>
      <w:proofErr w:type="spellEnd"/>
      <w:r w:rsidR="00285DA6" w:rsidRPr="295C0358">
        <w:rPr>
          <w:rFonts w:ascii="Sennheiser Office" w:hAnsi="Sennheiser Office"/>
          <w:sz w:val="20"/>
          <w:szCs w:val="20"/>
        </w:rPr>
        <w:t xml:space="preserve"> Ceiling 2 (TCC 2) and the newer </w:t>
      </w:r>
      <w:proofErr w:type="spellStart"/>
      <w:r w:rsidR="00285DA6" w:rsidRPr="295C0358">
        <w:rPr>
          <w:rFonts w:ascii="Sennheiser Office" w:hAnsi="Sennheiser Office"/>
          <w:sz w:val="20"/>
          <w:szCs w:val="20"/>
        </w:rPr>
        <w:t>TeamConnect</w:t>
      </w:r>
      <w:proofErr w:type="spellEnd"/>
      <w:r w:rsidR="00285DA6" w:rsidRPr="295C0358">
        <w:rPr>
          <w:rFonts w:ascii="Sennheiser Office" w:hAnsi="Sennheiser Office"/>
          <w:sz w:val="20"/>
          <w:szCs w:val="20"/>
        </w:rPr>
        <w:t xml:space="preserve"> Ceiling M (TCC M) microphones across key spaces, enabling clear, reliable, and automated audio in any room layout. </w:t>
      </w:r>
    </w:p>
    <w:p w14:paraId="75488AC5" w14:textId="77777777" w:rsidR="005F1B59" w:rsidRPr="00A53D65" w:rsidRDefault="005F1B59" w:rsidP="00A53D65">
      <w:pPr>
        <w:spacing w:line="360" w:lineRule="auto"/>
        <w:rPr>
          <w:rFonts w:ascii="Sennheiser Office" w:hAnsi="Sennheiser Office"/>
          <w:sz w:val="20"/>
          <w:szCs w:val="20"/>
        </w:rPr>
      </w:pPr>
    </w:p>
    <w:p w14:paraId="10902617" w14:textId="4B298467" w:rsidR="003E776B" w:rsidRDefault="3A7F0AA7" w:rsidP="00A53D65">
      <w:pPr>
        <w:spacing w:line="360" w:lineRule="auto"/>
        <w:rPr>
          <w:rFonts w:ascii="Sennheiser Office" w:hAnsi="Sennheiser Office"/>
          <w:sz w:val="20"/>
          <w:szCs w:val="20"/>
        </w:rPr>
      </w:pPr>
      <w:r w:rsidRPr="3A7F0AA7">
        <w:rPr>
          <w:rFonts w:ascii="Sennheiser Office" w:hAnsi="Sennheiser Office"/>
          <w:b/>
          <w:bCs/>
          <w:sz w:val="20"/>
          <w:szCs w:val="20"/>
        </w:rPr>
        <w:t xml:space="preserve">Creating tomorrow’s meeting spaces </w:t>
      </w:r>
    </w:p>
    <w:p w14:paraId="5254244A" w14:textId="346C6B61" w:rsidR="00A53D65" w:rsidRDefault="295C0358" w:rsidP="295C0358">
      <w:pPr>
        <w:spacing w:line="360" w:lineRule="auto"/>
        <w:rPr>
          <w:rFonts w:ascii="Sennheiser Office" w:hAnsi="Sennheiser Office"/>
          <w:sz w:val="20"/>
          <w:szCs w:val="20"/>
        </w:rPr>
      </w:pPr>
      <w:r w:rsidRPr="295C0358">
        <w:rPr>
          <w:rFonts w:ascii="Sennheiser Office" w:hAnsi="Sennheiser Office"/>
          <w:sz w:val="20"/>
          <w:szCs w:val="20"/>
        </w:rPr>
        <w:t xml:space="preserve">Unlike traditional co-working models, GPT </w:t>
      </w:r>
      <w:proofErr w:type="spellStart"/>
      <w:r w:rsidRPr="295C0358">
        <w:rPr>
          <w:rFonts w:ascii="Sennheiser Office" w:hAnsi="Sennheiser Office"/>
          <w:sz w:val="20"/>
          <w:szCs w:val="20"/>
        </w:rPr>
        <w:t>Space&amp;Co</w:t>
      </w:r>
      <w:proofErr w:type="spellEnd"/>
      <w:r w:rsidRPr="295C0358">
        <w:rPr>
          <w:rFonts w:ascii="Sennheiser Office" w:hAnsi="Sennheiser Office"/>
          <w:sz w:val="20"/>
          <w:szCs w:val="20"/>
        </w:rPr>
        <w:t xml:space="preserve"> focuses exclusively on premium meeting and event rooms, with technology designed to be as invisible and intuitive as possible. </w:t>
      </w:r>
    </w:p>
    <w:p w14:paraId="6CBF6E98" w14:textId="4595C14A" w:rsidR="00A53D65" w:rsidRDefault="00A53D65" w:rsidP="295C0358">
      <w:pPr>
        <w:spacing w:line="360" w:lineRule="auto"/>
        <w:rPr>
          <w:rFonts w:ascii="Sennheiser Office" w:hAnsi="Sennheiser Office"/>
          <w:sz w:val="20"/>
          <w:szCs w:val="20"/>
        </w:rPr>
      </w:pPr>
    </w:p>
    <w:p w14:paraId="55D2860F" w14:textId="34C7DF89" w:rsidR="705C0420" w:rsidRDefault="295C0358" w:rsidP="295C0358">
      <w:pPr>
        <w:spacing w:line="360" w:lineRule="auto"/>
        <w:rPr>
          <w:rFonts w:ascii="Sennheiser Office" w:hAnsi="Sennheiser Office"/>
          <w:sz w:val="20"/>
          <w:szCs w:val="20"/>
          <w:lang w:val="en-AU"/>
        </w:rPr>
      </w:pPr>
      <w:r w:rsidRPr="295C0358">
        <w:rPr>
          <w:rFonts w:ascii="Sennheiser Office" w:hAnsi="Sennheiser Office"/>
          <w:sz w:val="20"/>
          <w:szCs w:val="20"/>
        </w:rPr>
        <w:lastRenderedPageBreak/>
        <w:t xml:space="preserve">In 2024, GPT </w:t>
      </w:r>
      <w:proofErr w:type="spellStart"/>
      <w:r w:rsidRPr="295C0358">
        <w:rPr>
          <w:rFonts w:ascii="Sennheiser Office" w:hAnsi="Sennheiser Office"/>
          <w:sz w:val="20"/>
          <w:szCs w:val="20"/>
        </w:rPr>
        <w:t>Space&amp;Co</w:t>
      </w:r>
      <w:proofErr w:type="spellEnd"/>
      <w:r w:rsidRPr="295C0358">
        <w:rPr>
          <w:rFonts w:ascii="Sennheiser Office" w:hAnsi="Sennheiser Office"/>
          <w:sz w:val="20"/>
          <w:szCs w:val="20"/>
        </w:rPr>
        <w:t xml:space="preserve"> opened four new A-Grade sites, including a flagship at 181 William Street in Melbourne, designed to provide seamless, on-demand meeting spaces for businesses that </w:t>
      </w:r>
      <w:proofErr w:type="spellStart"/>
      <w:r w:rsidRPr="295C0358">
        <w:rPr>
          <w:rFonts w:ascii="Sennheiser Office" w:hAnsi="Sennheiser Office"/>
          <w:sz w:val="20"/>
          <w:szCs w:val="20"/>
        </w:rPr>
        <w:t>prioritise</w:t>
      </w:r>
      <w:proofErr w:type="spellEnd"/>
      <w:r w:rsidRPr="295C0358">
        <w:rPr>
          <w:rFonts w:ascii="Sennheiser Office" w:hAnsi="Sennheiser Office"/>
          <w:sz w:val="20"/>
          <w:szCs w:val="20"/>
        </w:rPr>
        <w:t xml:space="preserve"> quality, flexibility, and integrated technology.</w:t>
      </w:r>
    </w:p>
    <w:p w14:paraId="19811AD6" w14:textId="14539F07" w:rsidR="705C0420" w:rsidRDefault="705C0420" w:rsidP="295C0358">
      <w:pPr>
        <w:spacing w:line="360" w:lineRule="auto"/>
        <w:rPr>
          <w:rFonts w:ascii="Sennheiser Office" w:hAnsi="Sennheiser Office"/>
          <w:b/>
          <w:bCs/>
          <w:sz w:val="20"/>
          <w:szCs w:val="20"/>
          <w:lang w:val="en-AU"/>
        </w:rPr>
      </w:pPr>
    </w:p>
    <w:p w14:paraId="49410E93" w14:textId="322CE69D" w:rsidR="00077429" w:rsidRDefault="295C0358" w:rsidP="295C0358">
      <w:pPr>
        <w:spacing w:line="360" w:lineRule="auto"/>
        <w:rPr>
          <w:rFonts w:ascii="Sennheiser Office" w:hAnsi="Sennheiser Office"/>
          <w:sz w:val="20"/>
          <w:szCs w:val="20"/>
          <w:lang w:val="en-AU"/>
        </w:rPr>
      </w:pPr>
      <w:r w:rsidRPr="295C0358">
        <w:rPr>
          <w:rFonts w:ascii="Sennheiser Office" w:hAnsi="Sennheiser Office"/>
          <w:sz w:val="20"/>
          <w:szCs w:val="20"/>
          <w:lang w:val="en-AU"/>
        </w:rPr>
        <w:t>Each meeting space is designed to accommodate a wide range of use cases, from executive briefings to team workshops and hybrid presentations. These rooms are walk-in ready with Microsoft Teams Rooms (MTR), BYOD support, and an AV experience that requires no technical training.</w:t>
      </w:r>
    </w:p>
    <w:p w14:paraId="50EE9609" w14:textId="0A9A64D2" w:rsidR="295C0358" w:rsidRDefault="295C0358" w:rsidP="295C0358">
      <w:pPr>
        <w:spacing w:line="360" w:lineRule="auto"/>
        <w:rPr>
          <w:rFonts w:ascii="Sennheiser Office" w:hAnsi="Sennheiser Office"/>
          <w:sz w:val="20"/>
          <w:szCs w:val="20"/>
          <w:lang w:val="en-AU"/>
        </w:rPr>
      </w:pPr>
    </w:p>
    <w:p w14:paraId="0A3A01C9" w14:textId="451C4078" w:rsidR="00A53D65" w:rsidRPr="00077429" w:rsidRDefault="00A53D65" w:rsidP="295C0358">
      <w:pPr>
        <w:spacing w:line="360" w:lineRule="auto"/>
        <w:jc w:val="center"/>
      </w:pPr>
      <w:r>
        <w:rPr>
          <w:noProof/>
        </w:rPr>
        <w:drawing>
          <wp:inline distT="0" distB="0" distL="0" distR="0" wp14:anchorId="355CD753" wp14:editId="226FC4D5">
            <wp:extent cx="2495550" cy="1660537"/>
            <wp:effectExtent l="0" t="0" r="0" b="0"/>
            <wp:docPr id="2004030381" name="Picture 200403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6716" cy="1661313"/>
                    </a:xfrm>
                    <a:prstGeom prst="rect">
                      <a:avLst/>
                    </a:prstGeom>
                  </pic:spPr>
                </pic:pic>
              </a:graphicData>
            </a:graphic>
          </wp:inline>
        </w:drawing>
      </w:r>
      <w:r>
        <w:rPr>
          <w:noProof/>
        </w:rPr>
        <w:drawing>
          <wp:inline distT="0" distB="0" distL="0" distR="0" wp14:anchorId="546C3C69" wp14:editId="5BBCAEFD">
            <wp:extent cx="2498961" cy="1662808"/>
            <wp:effectExtent l="0" t="0" r="0" b="0"/>
            <wp:docPr id="610330947" name="Picture 61033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6632" cy="1667912"/>
                    </a:xfrm>
                    <a:prstGeom prst="rect">
                      <a:avLst/>
                    </a:prstGeom>
                  </pic:spPr>
                </pic:pic>
              </a:graphicData>
            </a:graphic>
          </wp:inline>
        </w:drawing>
      </w:r>
    </w:p>
    <w:p w14:paraId="786CDB3E" w14:textId="4578DBFD" w:rsidR="6A78D7F0" w:rsidRPr="00BA37FE" w:rsidRDefault="295C0358" w:rsidP="00BA37FE">
      <w:pPr>
        <w:rPr>
          <w:rFonts w:ascii="Sennheiser Office" w:hAnsi="Sennheiser Office"/>
          <w:i/>
          <w:iCs/>
          <w:sz w:val="16"/>
          <w:szCs w:val="16"/>
          <w:lang w:val="en-AU"/>
        </w:rPr>
      </w:pPr>
      <w:r w:rsidRPr="00BA37FE">
        <w:rPr>
          <w:rFonts w:ascii="Sennheiser Office" w:hAnsi="Sennheiser Office"/>
          <w:i/>
          <w:iCs/>
          <w:sz w:val="16"/>
          <w:szCs w:val="16"/>
          <w:lang w:val="en-AU"/>
        </w:rPr>
        <w:t xml:space="preserve">GPT </w:t>
      </w:r>
      <w:proofErr w:type="spellStart"/>
      <w:r w:rsidRPr="00BA37FE">
        <w:rPr>
          <w:rFonts w:ascii="Sennheiser Office" w:hAnsi="Sennheiser Office"/>
          <w:i/>
          <w:iCs/>
          <w:sz w:val="16"/>
          <w:szCs w:val="16"/>
          <w:lang w:val="en-AU"/>
        </w:rPr>
        <w:t>Space&amp;Co</w:t>
      </w:r>
      <w:proofErr w:type="spellEnd"/>
      <w:r w:rsidRPr="00BA37FE">
        <w:rPr>
          <w:rFonts w:ascii="Sennheiser Office" w:hAnsi="Sennheiser Office"/>
          <w:i/>
          <w:iCs/>
          <w:sz w:val="16"/>
          <w:szCs w:val="16"/>
          <w:lang w:val="en-AU"/>
        </w:rPr>
        <w:t xml:space="preserve"> meeting rooms</w:t>
      </w:r>
      <w:r w:rsidR="00AE4599">
        <w:rPr>
          <w:rFonts w:ascii="Sennheiser Office" w:hAnsi="Sennheiser Office"/>
          <w:i/>
          <w:iCs/>
          <w:sz w:val="16"/>
          <w:szCs w:val="16"/>
          <w:lang w:val="en-AU"/>
        </w:rPr>
        <w:t xml:space="preserve"> are not only aesthetically sleek and modern, but feature cutting edge AV technology to enable a seamless work experience.</w:t>
      </w:r>
    </w:p>
    <w:p w14:paraId="0204339E" w14:textId="577AD6F5" w:rsidR="295C0358" w:rsidRDefault="295C0358" w:rsidP="295C0358">
      <w:pPr>
        <w:spacing w:line="360" w:lineRule="auto"/>
        <w:rPr>
          <w:rFonts w:ascii="Sennheiser Office" w:hAnsi="Sennheiser Office"/>
          <w:sz w:val="20"/>
          <w:szCs w:val="20"/>
          <w:lang w:val="en-AU"/>
        </w:rPr>
      </w:pPr>
    </w:p>
    <w:p w14:paraId="5FD8F79D" w14:textId="77777777" w:rsidR="00077429" w:rsidRP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“For the larger rooms, flexibility was a key focus,” explains Camden Webb, Flexible Workspace Technology Manager at The GPT Group. “Traditionally, when AV equipment is placed on or under tables, it limits how the furniture and consequently the space can be used. Whether the room is set up in theatre style, boardroom style or workshop style, users still receive the same high-quality experience.”</w:t>
      </w:r>
    </w:p>
    <w:p w14:paraId="2A6B5FAE" w14:textId="77777777" w:rsidR="00077429" w:rsidRPr="00077429" w:rsidRDefault="00077429" w:rsidP="00077429">
      <w:pPr>
        <w:spacing w:line="360" w:lineRule="auto"/>
        <w:rPr>
          <w:rFonts w:ascii="Sennheiser Office" w:hAnsi="Sennheiser Office"/>
          <w:sz w:val="20"/>
          <w:szCs w:val="20"/>
          <w:lang w:val="en-AU"/>
        </w:rPr>
      </w:pPr>
    </w:p>
    <w:p w14:paraId="21A0368D" w14:textId="77777777" w:rsidR="00077429" w:rsidRP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 xml:space="preserve">Webb adds that ceiling-mounted audio has transformed the user experience. “The Sennheiser </w:t>
      </w:r>
      <w:proofErr w:type="spellStart"/>
      <w:r w:rsidRPr="00077429">
        <w:rPr>
          <w:rFonts w:ascii="Sennheiser Office" w:hAnsi="Sennheiser Office"/>
          <w:sz w:val="20"/>
          <w:szCs w:val="20"/>
          <w:lang w:val="en-AU"/>
        </w:rPr>
        <w:t>TeamConnect</w:t>
      </w:r>
      <w:proofErr w:type="spellEnd"/>
      <w:r w:rsidRPr="00077429">
        <w:rPr>
          <w:rFonts w:ascii="Sennheiser Office" w:hAnsi="Sennheiser Office"/>
          <w:sz w:val="20"/>
          <w:szCs w:val="20"/>
          <w:lang w:val="en-AU"/>
        </w:rPr>
        <w:t xml:space="preserve"> Ceiling microphones ensure that no matter where someone is located, they can be heard clearly. Remote participants can follow discussions and feel engaged, even if they are not physically present.”</w:t>
      </w:r>
    </w:p>
    <w:p w14:paraId="1A598402" w14:textId="3A44C968" w:rsidR="00077429" w:rsidRPr="00077429" w:rsidRDefault="00077429" w:rsidP="00077429">
      <w:pPr>
        <w:spacing w:line="360" w:lineRule="auto"/>
        <w:rPr>
          <w:rFonts w:ascii="Sennheiser Office" w:hAnsi="Sennheiser Office"/>
          <w:sz w:val="20"/>
          <w:szCs w:val="20"/>
          <w:lang w:val="en-AU"/>
        </w:rPr>
      </w:pPr>
    </w:p>
    <w:p w14:paraId="772A10D2" w14:textId="77777777" w:rsidR="00077429" w:rsidRPr="00077429" w:rsidRDefault="00077429" w:rsidP="00077429">
      <w:pPr>
        <w:spacing w:line="360" w:lineRule="auto"/>
        <w:rPr>
          <w:rFonts w:ascii="Sennheiser Office" w:hAnsi="Sennheiser Office"/>
          <w:b/>
          <w:bCs/>
          <w:sz w:val="20"/>
          <w:szCs w:val="20"/>
          <w:lang w:val="en-AU"/>
        </w:rPr>
      </w:pPr>
      <w:r w:rsidRPr="00077429">
        <w:rPr>
          <w:rFonts w:ascii="Sennheiser Office" w:hAnsi="Sennheiser Office"/>
          <w:b/>
          <w:bCs/>
          <w:sz w:val="20"/>
          <w:szCs w:val="20"/>
          <w:lang w:val="en-AU"/>
        </w:rPr>
        <w:t>Adaptive technology for reconfigurable spaces</w:t>
      </w:r>
    </w:p>
    <w:p w14:paraId="147727F6" w14:textId="2405D3BA" w:rsidR="00077429" w:rsidRDefault="00A53D65" w:rsidP="00077429">
      <w:pPr>
        <w:spacing w:line="360" w:lineRule="auto"/>
        <w:rPr>
          <w:rFonts w:ascii="Sennheiser Office" w:hAnsi="Sennheiser Office"/>
          <w:sz w:val="20"/>
          <w:szCs w:val="20"/>
        </w:rPr>
      </w:pPr>
      <w:r w:rsidRPr="00A53D65">
        <w:rPr>
          <w:rFonts w:ascii="Sennheiser Office" w:hAnsi="Sennheiser Office"/>
          <w:sz w:val="20"/>
          <w:szCs w:val="20"/>
        </w:rPr>
        <w:t>Rooms like Petition and Verdict use TCC 2 microphones, allowing layouts to change daily without any impact on audio performance. The microphones auto-adjust to the speaker’s position</w:t>
      </w:r>
      <w:r w:rsidR="00AE4599">
        <w:rPr>
          <w:rFonts w:ascii="Sennheiser Office" w:hAnsi="Sennheiser Office"/>
          <w:sz w:val="20"/>
          <w:szCs w:val="20"/>
        </w:rPr>
        <w:t xml:space="preserve"> thanks to patented beamforming technology</w:t>
      </w:r>
      <w:r w:rsidRPr="00A53D65">
        <w:rPr>
          <w:rFonts w:ascii="Sennheiser Office" w:hAnsi="Sennheiser Office"/>
          <w:sz w:val="20"/>
          <w:szCs w:val="20"/>
        </w:rPr>
        <w:t>, removing the need for tabletop devices.</w:t>
      </w:r>
    </w:p>
    <w:p w14:paraId="7C2CE632" w14:textId="77777777" w:rsidR="00A53D65" w:rsidRDefault="00A53D65" w:rsidP="00077429">
      <w:pPr>
        <w:spacing w:line="360" w:lineRule="auto"/>
        <w:rPr>
          <w:rFonts w:ascii="Sennheiser Office" w:hAnsi="Sennheiser Office"/>
          <w:sz w:val="20"/>
          <w:szCs w:val="20"/>
          <w:lang w:val="en-AU"/>
        </w:rPr>
      </w:pPr>
    </w:p>
    <w:p w14:paraId="1681157B" w14:textId="20AC71C8" w:rsidR="00B34E11" w:rsidRPr="00077429" w:rsidRDefault="00B34E11" w:rsidP="295C0358">
      <w:pPr>
        <w:spacing w:line="360" w:lineRule="auto"/>
        <w:jc w:val="center"/>
      </w:pPr>
      <w:r>
        <w:rPr>
          <w:noProof/>
        </w:rPr>
        <w:lastRenderedPageBreak/>
        <w:drawing>
          <wp:inline distT="0" distB="0" distL="0" distR="0" wp14:anchorId="1404798A" wp14:editId="47112218">
            <wp:extent cx="4915731" cy="3280270"/>
            <wp:effectExtent l="0" t="0" r="0" b="0"/>
            <wp:docPr id="2062381659" name="Picture 206238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3789" cy="3285647"/>
                    </a:xfrm>
                    <a:prstGeom prst="rect">
                      <a:avLst/>
                    </a:prstGeom>
                  </pic:spPr>
                </pic:pic>
              </a:graphicData>
            </a:graphic>
          </wp:inline>
        </w:drawing>
      </w:r>
    </w:p>
    <w:p w14:paraId="5169ED5C" w14:textId="459025BD" w:rsidR="00B34E11" w:rsidRPr="00B34E11" w:rsidRDefault="00B34E11" w:rsidP="00BA37FE">
      <w:pPr>
        <w:rPr>
          <w:rFonts w:ascii="Sennheiser Office" w:hAnsi="Sennheiser Office"/>
          <w:i/>
          <w:iCs/>
          <w:sz w:val="16"/>
          <w:szCs w:val="16"/>
          <w:lang w:val="en-AU"/>
        </w:rPr>
      </w:pPr>
      <w:r w:rsidRPr="00B34E11">
        <w:rPr>
          <w:rFonts w:ascii="Sennheiser Office" w:hAnsi="Sennheiser Office"/>
          <w:i/>
          <w:iCs/>
          <w:sz w:val="16"/>
          <w:szCs w:val="16"/>
        </w:rPr>
        <w:t>The Petition and Verdict spaces</w:t>
      </w:r>
      <w:r>
        <w:rPr>
          <w:rFonts w:ascii="Sennheiser Office" w:hAnsi="Sennheiser Office"/>
          <w:i/>
          <w:iCs/>
          <w:sz w:val="16"/>
          <w:szCs w:val="16"/>
        </w:rPr>
        <w:t xml:space="preserve"> are fitted with TCC 2 mic arrays</w:t>
      </w:r>
      <w:r w:rsidR="00AE4599">
        <w:rPr>
          <w:rFonts w:ascii="Sennheiser Office" w:hAnsi="Sennheiser Office"/>
          <w:i/>
          <w:iCs/>
          <w:sz w:val="16"/>
          <w:szCs w:val="16"/>
        </w:rPr>
        <w:t xml:space="preserve"> along the ceiling, ensuring high quality audio while staying low profile.</w:t>
      </w:r>
    </w:p>
    <w:p w14:paraId="2095B826" w14:textId="77777777" w:rsidR="003E776B" w:rsidRDefault="003E776B" w:rsidP="00077429">
      <w:pPr>
        <w:spacing w:line="360" w:lineRule="auto"/>
        <w:rPr>
          <w:rFonts w:ascii="Sennheiser Office" w:hAnsi="Sennheiser Office"/>
          <w:sz w:val="20"/>
          <w:szCs w:val="20"/>
        </w:rPr>
      </w:pPr>
    </w:p>
    <w:p w14:paraId="0015CD81" w14:textId="71CEAB7C" w:rsidR="00A53D65" w:rsidRDefault="003E776B" w:rsidP="00077429">
      <w:pPr>
        <w:spacing w:line="360" w:lineRule="auto"/>
        <w:rPr>
          <w:rFonts w:ascii="Sennheiser Office" w:hAnsi="Sennheiser Office"/>
          <w:sz w:val="20"/>
          <w:szCs w:val="20"/>
        </w:rPr>
      </w:pPr>
      <w:r w:rsidRPr="003E776B">
        <w:rPr>
          <w:rFonts w:ascii="Sennheiser Office" w:hAnsi="Sennheiser Office"/>
          <w:sz w:val="20"/>
          <w:szCs w:val="20"/>
        </w:rPr>
        <w:t xml:space="preserve">Anthony Aloi, AV Solutions Manager at Programmed, notes that while fixed microphones can work well, they restrict modularity. “Ceiling-mounted microphones give us the flexibility dynamic spaces require.” Webb agrees, adding that the system provides granular control over pickup zones to </w:t>
      </w:r>
      <w:proofErr w:type="spellStart"/>
      <w:r w:rsidRPr="003E776B">
        <w:rPr>
          <w:rFonts w:ascii="Sennheiser Office" w:hAnsi="Sennheiser Office"/>
          <w:sz w:val="20"/>
          <w:szCs w:val="20"/>
        </w:rPr>
        <w:t>minimise</w:t>
      </w:r>
      <w:proofErr w:type="spellEnd"/>
      <w:r w:rsidRPr="003E776B">
        <w:rPr>
          <w:rFonts w:ascii="Sennheiser Office" w:hAnsi="Sennheiser Office"/>
          <w:sz w:val="20"/>
          <w:szCs w:val="20"/>
        </w:rPr>
        <w:t xml:space="preserve"> background noise.</w:t>
      </w:r>
    </w:p>
    <w:p w14:paraId="0BC0782A" w14:textId="77777777" w:rsidR="003E776B" w:rsidRPr="00077429" w:rsidRDefault="003E776B" w:rsidP="00077429">
      <w:pPr>
        <w:spacing w:line="360" w:lineRule="auto"/>
        <w:rPr>
          <w:rFonts w:ascii="Sennheiser Office" w:hAnsi="Sennheiser Office"/>
          <w:sz w:val="20"/>
          <w:szCs w:val="20"/>
          <w:lang w:val="en-AU"/>
        </w:rPr>
      </w:pPr>
    </w:p>
    <w:p w14:paraId="2F56F81C" w14:textId="6C177047" w:rsidR="00077429" w:rsidRP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 xml:space="preserve">This integration is made even more valuable by the system’s compatibility with platforms such as Microsoft Co-Pilot, supporting AI-enhanced features like transcription, meeting summaries and intelligent </w:t>
      </w:r>
      <w:r w:rsidR="00AE4599" w:rsidRPr="00077429">
        <w:rPr>
          <w:rFonts w:ascii="Sennheiser Office" w:hAnsi="Sennheiser Office"/>
          <w:sz w:val="20"/>
          <w:szCs w:val="20"/>
          <w:lang w:val="en-AU"/>
        </w:rPr>
        <w:t>notetaking</w:t>
      </w:r>
      <w:r w:rsidRPr="00077429">
        <w:rPr>
          <w:rFonts w:ascii="Sennheiser Office" w:hAnsi="Sennheiser Office"/>
          <w:sz w:val="20"/>
          <w:szCs w:val="20"/>
          <w:lang w:val="en-AU"/>
        </w:rPr>
        <w:t>.</w:t>
      </w:r>
    </w:p>
    <w:p w14:paraId="3B0B2B22" w14:textId="77777777" w:rsidR="003E776B" w:rsidRPr="00077429" w:rsidRDefault="003E776B" w:rsidP="00077429">
      <w:pPr>
        <w:spacing w:line="360" w:lineRule="auto"/>
        <w:rPr>
          <w:rFonts w:ascii="Sennheiser Office" w:hAnsi="Sennheiser Office"/>
          <w:sz w:val="20"/>
          <w:szCs w:val="20"/>
          <w:lang w:val="en-AU"/>
        </w:rPr>
      </w:pPr>
    </w:p>
    <w:p w14:paraId="5D50DC53" w14:textId="77777777" w:rsidR="00077429" w:rsidRPr="00077429" w:rsidRDefault="00077429" w:rsidP="00077429">
      <w:pPr>
        <w:spacing w:line="360" w:lineRule="auto"/>
        <w:rPr>
          <w:rFonts w:ascii="Sennheiser Office" w:hAnsi="Sennheiser Office"/>
          <w:b/>
          <w:bCs/>
          <w:sz w:val="20"/>
          <w:szCs w:val="20"/>
          <w:lang w:val="en-AU"/>
        </w:rPr>
      </w:pPr>
      <w:r w:rsidRPr="00077429">
        <w:rPr>
          <w:rFonts w:ascii="Sennheiser Office" w:hAnsi="Sennheiser Office"/>
          <w:b/>
          <w:bCs/>
          <w:sz w:val="20"/>
          <w:szCs w:val="20"/>
          <w:lang w:val="en-AU"/>
        </w:rPr>
        <w:t>Premium AV meets architectural design</w:t>
      </w:r>
    </w:p>
    <w:p w14:paraId="02214A4D" w14:textId="77777777" w:rsid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 xml:space="preserve">The </w:t>
      </w:r>
      <w:r w:rsidRPr="00077429">
        <w:rPr>
          <w:rFonts w:ascii="Sennheiser Office" w:hAnsi="Sennheiser Office"/>
          <w:i/>
          <w:iCs/>
          <w:sz w:val="20"/>
          <w:szCs w:val="20"/>
          <w:lang w:val="en-AU"/>
        </w:rPr>
        <w:t>Chamber</w:t>
      </w:r>
      <w:r w:rsidRPr="00077429">
        <w:rPr>
          <w:rFonts w:ascii="Sennheiser Office" w:hAnsi="Sennheiser Office"/>
          <w:sz w:val="20"/>
          <w:szCs w:val="20"/>
          <w:lang w:val="en-AU"/>
        </w:rPr>
        <w:t xml:space="preserve"> room at GPT </w:t>
      </w:r>
      <w:proofErr w:type="spellStart"/>
      <w:r w:rsidRPr="00077429">
        <w:rPr>
          <w:rFonts w:ascii="Sennheiser Office" w:hAnsi="Sennheiser Office"/>
          <w:sz w:val="20"/>
          <w:szCs w:val="20"/>
          <w:lang w:val="en-AU"/>
        </w:rPr>
        <w:t>Space&amp;Co’s</w:t>
      </w:r>
      <w:proofErr w:type="spellEnd"/>
      <w:r w:rsidRPr="00077429">
        <w:rPr>
          <w:rFonts w:ascii="Sennheiser Office" w:hAnsi="Sennheiser Office"/>
          <w:sz w:val="20"/>
          <w:szCs w:val="20"/>
          <w:lang w:val="en-AU"/>
        </w:rPr>
        <w:t xml:space="preserve"> 181 William Street location is a 50-person event space with wall-to-wall glass and a unique geometric layout. Programmed specified three </w:t>
      </w:r>
      <w:proofErr w:type="spellStart"/>
      <w:r w:rsidRPr="00077429">
        <w:rPr>
          <w:rFonts w:ascii="Sennheiser Office" w:hAnsi="Sennheiser Office"/>
          <w:sz w:val="20"/>
          <w:szCs w:val="20"/>
          <w:lang w:val="en-AU"/>
        </w:rPr>
        <w:t>TeamConnect</w:t>
      </w:r>
      <w:proofErr w:type="spellEnd"/>
      <w:r w:rsidRPr="00077429">
        <w:rPr>
          <w:rFonts w:ascii="Sennheiser Office" w:hAnsi="Sennheiser Office"/>
          <w:sz w:val="20"/>
          <w:szCs w:val="20"/>
          <w:lang w:val="en-AU"/>
        </w:rPr>
        <w:t xml:space="preserve"> Ceiling M microphones for the space, offering powerful performance in a smaller, circular form factor suited to the room’s shape and acoustics.</w:t>
      </w:r>
    </w:p>
    <w:p w14:paraId="5391B635" w14:textId="77777777" w:rsidR="00A53D65" w:rsidRDefault="00A53D65" w:rsidP="00077429">
      <w:pPr>
        <w:spacing w:line="360" w:lineRule="auto"/>
        <w:rPr>
          <w:rFonts w:ascii="Sennheiser Office" w:hAnsi="Sennheiser Office"/>
          <w:sz w:val="20"/>
          <w:szCs w:val="20"/>
          <w:lang w:val="en-AU"/>
        </w:rPr>
      </w:pPr>
    </w:p>
    <w:p w14:paraId="1ECB7D23" w14:textId="5E0B7B8F" w:rsidR="00077429" w:rsidRDefault="00B34E11" w:rsidP="00B34E11">
      <w:pPr>
        <w:spacing w:line="360" w:lineRule="auto"/>
        <w:jc w:val="center"/>
        <w:rPr>
          <w:rFonts w:ascii="Sennheiser Office" w:hAnsi="Sennheiser Office"/>
          <w:sz w:val="20"/>
          <w:szCs w:val="20"/>
          <w:lang w:val="en-AU"/>
        </w:rPr>
      </w:pPr>
      <w:r>
        <w:rPr>
          <w:noProof/>
        </w:rPr>
        <w:lastRenderedPageBreak/>
        <w:drawing>
          <wp:inline distT="0" distB="0" distL="0" distR="0" wp14:anchorId="53CF1D48" wp14:editId="1A714618">
            <wp:extent cx="4999990" cy="3335020"/>
            <wp:effectExtent l="0" t="0" r="0" b="0"/>
            <wp:docPr id="972055759" name="Picture 2" descr="A room with chairs and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55759" name="Picture 2" descr="A room with chairs and a scree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990" cy="3335020"/>
                    </a:xfrm>
                    <a:prstGeom prst="rect">
                      <a:avLst/>
                    </a:prstGeom>
                    <a:noFill/>
                    <a:ln>
                      <a:noFill/>
                    </a:ln>
                  </pic:spPr>
                </pic:pic>
              </a:graphicData>
            </a:graphic>
          </wp:inline>
        </w:drawing>
      </w:r>
    </w:p>
    <w:p w14:paraId="7BEDFEEA" w14:textId="5EAA7811" w:rsidR="00B34E11" w:rsidRDefault="00B34E11" w:rsidP="00BA37FE">
      <w:pPr>
        <w:rPr>
          <w:rFonts w:ascii="Sennheiser Office" w:hAnsi="Sennheiser Office"/>
          <w:i/>
          <w:iCs/>
          <w:sz w:val="16"/>
          <w:szCs w:val="16"/>
        </w:rPr>
      </w:pPr>
      <w:r w:rsidRPr="00B34E11">
        <w:rPr>
          <w:rFonts w:ascii="Sennheiser Office" w:hAnsi="Sennheiser Office"/>
          <w:i/>
          <w:iCs/>
          <w:sz w:val="16"/>
          <w:szCs w:val="16"/>
          <w:lang w:val="en-AU"/>
        </w:rPr>
        <w:t xml:space="preserve">The Chamber room </w:t>
      </w:r>
      <w:r w:rsidRPr="00B34E11">
        <w:rPr>
          <w:rFonts w:ascii="Sennheiser Office" w:hAnsi="Sennheiser Office"/>
          <w:i/>
          <w:iCs/>
          <w:sz w:val="16"/>
          <w:szCs w:val="16"/>
        </w:rPr>
        <w:t xml:space="preserve">has </w:t>
      </w:r>
      <w:r w:rsidR="00285DA6">
        <w:rPr>
          <w:rFonts w:ascii="Sennheiser Office" w:hAnsi="Sennheiser Office"/>
          <w:i/>
          <w:iCs/>
          <w:sz w:val="16"/>
          <w:szCs w:val="16"/>
        </w:rPr>
        <w:t xml:space="preserve">embedded </w:t>
      </w:r>
      <w:r w:rsidRPr="00B34E11">
        <w:rPr>
          <w:rFonts w:ascii="Sennheiser Office" w:hAnsi="Sennheiser Office"/>
          <w:i/>
          <w:iCs/>
          <w:sz w:val="16"/>
          <w:szCs w:val="16"/>
        </w:rPr>
        <w:t xml:space="preserve">three Sennheiser TCC </w:t>
      </w:r>
      <w:proofErr w:type="spellStart"/>
      <w:r w:rsidRPr="00B34E11">
        <w:rPr>
          <w:rFonts w:ascii="Sennheiser Office" w:hAnsi="Sennheiser Office"/>
          <w:i/>
          <w:iCs/>
          <w:sz w:val="16"/>
          <w:szCs w:val="16"/>
        </w:rPr>
        <w:t>Ms</w:t>
      </w:r>
      <w:proofErr w:type="spellEnd"/>
      <w:r w:rsidRPr="00B34E11">
        <w:rPr>
          <w:rFonts w:ascii="Sennheiser Office" w:hAnsi="Sennheiser Office"/>
          <w:i/>
          <w:iCs/>
          <w:sz w:val="16"/>
          <w:szCs w:val="16"/>
        </w:rPr>
        <w:t xml:space="preserve"> to </w:t>
      </w:r>
      <w:r w:rsidR="00285DA6">
        <w:rPr>
          <w:rFonts w:ascii="Sennheiser Office" w:hAnsi="Sennheiser Office"/>
          <w:i/>
          <w:iCs/>
          <w:sz w:val="16"/>
          <w:szCs w:val="16"/>
        </w:rPr>
        <w:t xml:space="preserve">seamlessly </w:t>
      </w:r>
      <w:r w:rsidRPr="00B34E11">
        <w:rPr>
          <w:rFonts w:ascii="Sennheiser Office" w:hAnsi="Sennheiser Office"/>
          <w:i/>
          <w:iCs/>
          <w:sz w:val="16"/>
          <w:szCs w:val="16"/>
        </w:rPr>
        <w:t xml:space="preserve">cover the space </w:t>
      </w:r>
      <w:r w:rsidR="00285DA6">
        <w:rPr>
          <w:rFonts w:ascii="Sennheiser Office" w:hAnsi="Sennheiser Office"/>
          <w:i/>
          <w:iCs/>
          <w:sz w:val="16"/>
          <w:szCs w:val="16"/>
        </w:rPr>
        <w:t>for hybrid meetings and events</w:t>
      </w:r>
      <w:r w:rsidRPr="00B34E11">
        <w:rPr>
          <w:rFonts w:ascii="Sennheiser Office" w:hAnsi="Sennheiser Office"/>
          <w:i/>
          <w:iCs/>
          <w:sz w:val="16"/>
          <w:szCs w:val="16"/>
        </w:rPr>
        <w:t>.</w:t>
      </w:r>
    </w:p>
    <w:p w14:paraId="3AF56E1B" w14:textId="77777777" w:rsidR="00B34E11" w:rsidRPr="00077429" w:rsidRDefault="00B34E11" w:rsidP="00B34E11">
      <w:pPr>
        <w:spacing w:line="360" w:lineRule="auto"/>
        <w:jc w:val="center"/>
        <w:rPr>
          <w:rFonts w:ascii="Sennheiser Office" w:hAnsi="Sennheiser Office"/>
          <w:i/>
          <w:iCs/>
          <w:sz w:val="16"/>
          <w:szCs w:val="16"/>
          <w:lang w:val="en-AU"/>
        </w:rPr>
      </w:pPr>
    </w:p>
    <w:p w14:paraId="522C1FE6" w14:textId="77777777" w:rsidR="00077429" w:rsidRDefault="00077429" w:rsidP="00077429">
      <w:pPr>
        <w:spacing w:line="360" w:lineRule="auto"/>
        <w:rPr>
          <w:rFonts w:ascii="Sennheiser Office" w:hAnsi="Sennheiser Office"/>
          <w:sz w:val="20"/>
          <w:szCs w:val="20"/>
          <w:lang w:val="en-AU"/>
        </w:rPr>
      </w:pPr>
      <w:r w:rsidRPr="00077429">
        <w:rPr>
          <w:rFonts w:ascii="Sennheiser Office" w:hAnsi="Sennheiser Office"/>
          <w:sz w:val="20"/>
          <w:szCs w:val="20"/>
          <w:lang w:val="en-AU"/>
        </w:rPr>
        <w:t>“Combining three TCC Ms gave us great coverage of the space while allowing our team to program exclusion zones to minimise street noise,” says Aloi. “They are more cost effective than the TCC 2 and they look amazing.”</w:t>
      </w:r>
    </w:p>
    <w:p w14:paraId="4808E7A9" w14:textId="77777777" w:rsidR="00077429" w:rsidRPr="00077429" w:rsidRDefault="00077429" w:rsidP="00077429">
      <w:pPr>
        <w:spacing w:line="360" w:lineRule="auto"/>
        <w:rPr>
          <w:rFonts w:ascii="Sennheiser Office" w:hAnsi="Sennheiser Office"/>
          <w:sz w:val="20"/>
          <w:szCs w:val="20"/>
          <w:lang w:val="en-AU"/>
        </w:rPr>
      </w:pPr>
    </w:p>
    <w:p w14:paraId="75F40FD0" w14:textId="77777777" w:rsidR="003E776B" w:rsidRDefault="003E776B" w:rsidP="003E776B">
      <w:pPr>
        <w:spacing w:line="360" w:lineRule="auto"/>
        <w:rPr>
          <w:rFonts w:ascii="Sennheiser Office" w:hAnsi="Sennheiser Office"/>
          <w:sz w:val="20"/>
          <w:szCs w:val="20"/>
          <w:lang w:val="en-AU"/>
        </w:rPr>
      </w:pPr>
      <w:r w:rsidRPr="003E776B">
        <w:rPr>
          <w:rFonts w:ascii="Sennheiser Office" w:hAnsi="Sennheiser Office"/>
          <w:sz w:val="20"/>
          <w:szCs w:val="20"/>
          <w:lang w:val="en-AU"/>
        </w:rPr>
        <w:t>To preserve the room’s design, Programmed worked with Sennheiser and the builder to colour-match the microphones to the ceiling finish. “In a premium space, integration is about more than function. The technology should disappear into the architecture,” says Aloi. The Judge boardroom uses the same setup for design and performance consistency.</w:t>
      </w:r>
    </w:p>
    <w:p w14:paraId="798F60AB" w14:textId="77777777" w:rsidR="003E776B" w:rsidRPr="003E776B" w:rsidRDefault="003E776B" w:rsidP="003E776B">
      <w:pPr>
        <w:spacing w:line="360" w:lineRule="auto"/>
        <w:rPr>
          <w:rFonts w:ascii="Sennheiser Office" w:hAnsi="Sennheiser Office"/>
          <w:sz w:val="20"/>
          <w:szCs w:val="20"/>
          <w:lang w:val="en-AU"/>
        </w:rPr>
      </w:pPr>
    </w:p>
    <w:p w14:paraId="73CE1FF4" w14:textId="52545E89" w:rsidR="00B34E11" w:rsidRPr="00B34E11" w:rsidRDefault="00B34E11" w:rsidP="00BA37FE">
      <w:pPr>
        <w:spacing w:line="360" w:lineRule="auto"/>
        <w:jc w:val="center"/>
        <w:rPr>
          <w:rFonts w:ascii="Sennheiser Office" w:hAnsi="Sennheiser Office"/>
          <w:sz w:val="20"/>
          <w:szCs w:val="20"/>
          <w:lang w:val="en-AU"/>
        </w:rPr>
      </w:pPr>
      <w:r w:rsidRPr="00B34E11">
        <w:rPr>
          <w:rFonts w:ascii="Sennheiser Office" w:hAnsi="Sennheiser Office"/>
          <w:noProof/>
          <w:sz w:val="20"/>
          <w:szCs w:val="20"/>
          <w:lang w:val="en-AU"/>
        </w:rPr>
        <w:lastRenderedPageBreak/>
        <w:drawing>
          <wp:inline distT="0" distB="0" distL="0" distR="0" wp14:anchorId="46DBA823" wp14:editId="08861E4D">
            <wp:extent cx="4800600" cy="4784748"/>
            <wp:effectExtent l="0" t="0" r="0" b="0"/>
            <wp:docPr id="1685378194" name="Picture 4" descr="A ceiling with lights and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78194" name="Picture 4" descr="A ceiling with lights and a circular objec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289" cy="4795402"/>
                    </a:xfrm>
                    <a:prstGeom prst="rect">
                      <a:avLst/>
                    </a:prstGeom>
                    <a:noFill/>
                    <a:ln>
                      <a:noFill/>
                    </a:ln>
                  </pic:spPr>
                </pic:pic>
              </a:graphicData>
            </a:graphic>
          </wp:inline>
        </w:drawing>
      </w:r>
    </w:p>
    <w:p w14:paraId="45ACBA4B" w14:textId="0A3D11B2" w:rsidR="00B34E11" w:rsidRPr="00B34E11" w:rsidRDefault="00B34E11" w:rsidP="00BA37FE">
      <w:pPr>
        <w:rPr>
          <w:rFonts w:ascii="Sennheiser Office" w:hAnsi="Sennheiser Office"/>
          <w:i/>
          <w:iCs/>
          <w:sz w:val="16"/>
          <w:szCs w:val="16"/>
          <w:lang w:val="en-AU"/>
        </w:rPr>
      </w:pPr>
      <w:r>
        <w:rPr>
          <w:rFonts w:ascii="Sennheiser Office" w:hAnsi="Sennheiser Office"/>
          <w:i/>
          <w:iCs/>
          <w:sz w:val="16"/>
          <w:szCs w:val="16"/>
          <w:lang w:val="en-AU"/>
        </w:rPr>
        <w:t>An example of the TCC Ms colour match to the waffle ceiling cover</w:t>
      </w:r>
      <w:r w:rsidR="00285DA6">
        <w:rPr>
          <w:rFonts w:ascii="Sennheiser Office" w:hAnsi="Sennheiser Office"/>
          <w:i/>
          <w:iCs/>
          <w:sz w:val="16"/>
          <w:szCs w:val="16"/>
          <w:lang w:val="en-AU"/>
        </w:rPr>
        <w:t>, bringing together design and function to the meeting room</w:t>
      </w:r>
      <w:r>
        <w:rPr>
          <w:rFonts w:ascii="Sennheiser Office" w:hAnsi="Sennheiser Office"/>
          <w:i/>
          <w:iCs/>
          <w:sz w:val="16"/>
          <w:szCs w:val="16"/>
          <w:lang w:val="en-AU"/>
        </w:rPr>
        <w:t>.</w:t>
      </w:r>
    </w:p>
    <w:p w14:paraId="50A10A5D" w14:textId="625C1D31" w:rsidR="00077429" w:rsidRPr="00077429" w:rsidRDefault="00077429" w:rsidP="00077429">
      <w:pPr>
        <w:spacing w:line="360" w:lineRule="auto"/>
        <w:rPr>
          <w:rFonts w:ascii="Sennheiser Office" w:hAnsi="Sennheiser Office"/>
          <w:sz w:val="20"/>
          <w:szCs w:val="20"/>
          <w:lang w:val="en-AU"/>
        </w:rPr>
      </w:pPr>
    </w:p>
    <w:p w14:paraId="4D17603C" w14:textId="6A0E9D27" w:rsidR="00077429" w:rsidRPr="00077429" w:rsidRDefault="3A7F0AA7" w:rsidP="00077429">
      <w:pPr>
        <w:spacing w:line="360" w:lineRule="auto"/>
        <w:rPr>
          <w:rFonts w:ascii="Sennheiser Office" w:hAnsi="Sennheiser Office"/>
          <w:b/>
          <w:bCs/>
          <w:sz w:val="20"/>
          <w:szCs w:val="20"/>
          <w:lang w:val="en-AU"/>
        </w:rPr>
      </w:pPr>
      <w:r w:rsidRPr="3A7F0AA7">
        <w:rPr>
          <w:rFonts w:ascii="Sennheiser Office" w:hAnsi="Sennheiser Office"/>
          <w:b/>
          <w:bCs/>
          <w:sz w:val="20"/>
          <w:szCs w:val="20"/>
          <w:lang w:val="en-AU"/>
        </w:rPr>
        <w:t>Designed for every user, every setup</w:t>
      </w:r>
    </w:p>
    <w:p w14:paraId="250C4267" w14:textId="65C5B28A" w:rsidR="00077429" w:rsidRDefault="003E776B" w:rsidP="00077429">
      <w:pPr>
        <w:spacing w:line="360" w:lineRule="auto"/>
        <w:rPr>
          <w:rFonts w:ascii="Sennheiser Office" w:hAnsi="Sennheiser Office"/>
          <w:sz w:val="20"/>
          <w:szCs w:val="20"/>
        </w:rPr>
      </w:pPr>
      <w:r w:rsidRPr="003E776B">
        <w:rPr>
          <w:rFonts w:ascii="Sennheiser Office" w:hAnsi="Sennheiser Office"/>
          <w:sz w:val="20"/>
          <w:szCs w:val="20"/>
        </w:rPr>
        <w:t>With a broad range of users</w:t>
      </w:r>
      <w:r>
        <w:rPr>
          <w:rFonts w:ascii="Sennheiser Office" w:hAnsi="Sennheiser Office"/>
          <w:sz w:val="20"/>
          <w:szCs w:val="20"/>
        </w:rPr>
        <w:t xml:space="preserve"> ranging </w:t>
      </w:r>
      <w:r w:rsidRPr="003E776B">
        <w:rPr>
          <w:rFonts w:ascii="Sennheiser Office" w:hAnsi="Sennheiser Office"/>
          <w:sz w:val="20"/>
          <w:szCs w:val="20"/>
        </w:rPr>
        <w:t>from lawyers to creatives</w:t>
      </w:r>
      <w:r>
        <w:rPr>
          <w:rFonts w:ascii="Sennheiser Office" w:hAnsi="Sennheiser Office"/>
          <w:sz w:val="20"/>
          <w:szCs w:val="20"/>
        </w:rPr>
        <w:t xml:space="preserve">, </w:t>
      </w:r>
      <w:r w:rsidRPr="003E776B">
        <w:rPr>
          <w:rFonts w:ascii="Sennheiser Office" w:hAnsi="Sennheiser Office"/>
          <w:sz w:val="20"/>
          <w:szCs w:val="20"/>
        </w:rPr>
        <w:t xml:space="preserve">the solution had to be </w:t>
      </w:r>
      <w:r w:rsidR="00285DA6">
        <w:rPr>
          <w:rFonts w:ascii="Sennheiser Office" w:hAnsi="Sennheiser Office"/>
          <w:sz w:val="20"/>
          <w:szCs w:val="20"/>
        </w:rPr>
        <w:t>intuitive</w:t>
      </w:r>
      <w:r w:rsidR="00285DA6" w:rsidRPr="003E776B">
        <w:rPr>
          <w:rFonts w:ascii="Sennheiser Office" w:hAnsi="Sennheiser Office"/>
          <w:sz w:val="20"/>
          <w:szCs w:val="20"/>
        </w:rPr>
        <w:t xml:space="preserve"> </w:t>
      </w:r>
      <w:r w:rsidRPr="003E776B">
        <w:rPr>
          <w:rFonts w:ascii="Sennheiser Office" w:hAnsi="Sennheiser Office"/>
          <w:sz w:val="20"/>
          <w:szCs w:val="20"/>
        </w:rPr>
        <w:t>and reliable. “These rooms are intuitive and support all devices,” says Aloi. “The technology stays out of the way so people can focus on the meeting.”</w:t>
      </w:r>
    </w:p>
    <w:p w14:paraId="30CEA4FA" w14:textId="77777777" w:rsidR="003E776B" w:rsidRPr="00077429" w:rsidRDefault="003E776B" w:rsidP="00077429">
      <w:pPr>
        <w:spacing w:line="360" w:lineRule="auto"/>
        <w:rPr>
          <w:rFonts w:ascii="Sennheiser Office" w:hAnsi="Sennheiser Office"/>
          <w:sz w:val="20"/>
          <w:szCs w:val="20"/>
          <w:lang w:val="en-AU"/>
        </w:rPr>
      </w:pPr>
    </w:p>
    <w:p w14:paraId="5140AC3C" w14:textId="4EB3B50A" w:rsidR="00077429" w:rsidRDefault="003E776B" w:rsidP="00077429">
      <w:pPr>
        <w:spacing w:line="360" w:lineRule="auto"/>
        <w:rPr>
          <w:rFonts w:ascii="Sennheiser Office" w:hAnsi="Sennheiser Office"/>
          <w:sz w:val="20"/>
          <w:szCs w:val="20"/>
        </w:rPr>
      </w:pPr>
      <w:r w:rsidRPr="003E776B">
        <w:rPr>
          <w:rFonts w:ascii="Sennheiser Office" w:hAnsi="Sennheiser Office"/>
          <w:sz w:val="20"/>
          <w:szCs w:val="20"/>
        </w:rPr>
        <w:t>Webb notes that while a site manager is always present, their role is customer-facing, not technical. “Every guest needs to walk in, start their meeting, and go. Sennheiser’s microphones make that possible</w:t>
      </w:r>
      <w:r>
        <w:rPr>
          <w:rFonts w:ascii="Sennheiser Office" w:hAnsi="Sennheiser Office"/>
          <w:sz w:val="20"/>
          <w:szCs w:val="20"/>
        </w:rPr>
        <w:t xml:space="preserve"> – </w:t>
      </w:r>
      <w:r w:rsidRPr="003E776B">
        <w:rPr>
          <w:rFonts w:ascii="Sennheiser Office" w:hAnsi="Sennheiser Office"/>
          <w:sz w:val="20"/>
          <w:szCs w:val="20"/>
        </w:rPr>
        <w:t>they’re invisible to the user but essential to the experience.”</w:t>
      </w:r>
    </w:p>
    <w:p w14:paraId="6BBD6181" w14:textId="77777777" w:rsidR="003E776B" w:rsidRPr="00077429" w:rsidRDefault="003E776B" w:rsidP="00077429">
      <w:pPr>
        <w:spacing w:line="360" w:lineRule="auto"/>
        <w:rPr>
          <w:rFonts w:ascii="Sennheiser Office" w:hAnsi="Sennheiser Office"/>
          <w:sz w:val="20"/>
          <w:szCs w:val="20"/>
          <w:lang w:val="en-AU"/>
        </w:rPr>
      </w:pPr>
    </w:p>
    <w:p w14:paraId="391C5E5A" w14:textId="77777777" w:rsidR="00077429" w:rsidRPr="00077429" w:rsidRDefault="00077429" w:rsidP="00077429">
      <w:pPr>
        <w:spacing w:line="360" w:lineRule="auto"/>
        <w:rPr>
          <w:rFonts w:ascii="Sennheiser Office" w:hAnsi="Sennheiser Office"/>
          <w:b/>
          <w:bCs/>
          <w:sz w:val="20"/>
          <w:szCs w:val="20"/>
          <w:lang w:val="en-AU"/>
        </w:rPr>
      </w:pPr>
      <w:r w:rsidRPr="00077429">
        <w:rPr>
          <w:rFonts w:ascii="Sennheiser Office" w:hAnsi="Sennheiser Office"/>
          <w:b/>
          <w:bCs/>
          <w:sz w:val="20"/>
          <w:szCs w:val="20"/>
          <w:lang w:val="en-AU"/>
        </w:rPr>
        <w:t>A clear standard for tomorrow’s meeting spaces</w:t>
      </w:r>
    </w:p>
    <w:p w14:paraId="5BF01DE3" w14:textId="6A946AB5" w:rsidR="00A53D65" w:rsidRDefault="003E776B" w:rsidP="00A53D65">
      <w:pPr>
        <w:spacing w:line="360" w:lineRule="auto"/>
        <w:rPr>
          <w:rFonts w:ascii="Sennheiser Office" w:hAnsi="Sennheiser Office"/>
          <w:sz w:val="20"/>
          <w:szCs w:val="20"/>
        </w:rPr>
      </w:pPr>
      <w:r w:rsidRPr="003E776B">
        <w:rPr>
          <w:rFonts w:ascii="Sennheiser Office" w:hAnsi="Sennheiser Office"/>
          <w:sz w:val="20"/>
          <w:szCs w:val="20"/>
        </w:rPr>
        <w:lastRenderedPageBreak/>
        <w:t xml:space="preserve">As hybrid work evolves, GPT </w:t>
      </w:r>
      <w:proofErr w:type="spellStart"/>
      <w:r w:rsidRPr="003E776B">
        <w:rPr>
          <w:rFonts w:ascii="Sennheiser Office" w:hAnsi="Sennheiser Office"/>
          <w:sz w:val="20"/>
          <w:szCs w:val="20"/>
        </w:rPr>
        <w:t>Space&amp;Co’s</w:t>
      </w:r>
      <w:proofErr w:type="spellEnd"/>
      <w:r w:rsidRPr="003E776B">
        <w:rPr>
          <w:rFonts w:ascii="Sennheiser Office" w:hAnsi="Sennheiser Office"/>
          <w:sz w:val="20"/>
          <w:szCs w:val="20"/>
        </w:rPr>
        <w:t xml:space="preserve"> latest rollout sets a new benchmark for flexible, elegant, and functional meeting spaces. With Sennheiser, they’ve built intelligent AV environments that scale with the needs of modern teams.</w:t>
      </w:r>
    </w:p>
    <w:p w14:paraId="0D2976DA" w14:textId="77777777" w:rsidR="003E776B" w:rsidRPr="00A53D65" w:rsidRDefault="003E776B" w:rsidP="00A53D65">
      <w:pPr>
        <w:spacing w:line="360" w:lineRule="auto"/>
        <w:rPr>
          <w:rFonts w:ascii="Sennheiser Office" w:hAnsi="Sennheiser Office"/>
          <w:sz w:val="20"/>
          <w:szCs w:val="20"/>
          <w:lang w:val="en-AU"/>
        </w:rPr>
      </w:pPr>
    </w:p>
    <w:p w14:paraId="2A57C8A1" w14:textId="3E3B424F" w:rsidR="00662A8C" w:rsidRDefault="01B31AAD" w:rsidP="00D44495">
      <w:pPr>
        <w:spacing w:line="360" w:lineRule="auto"/>
        <w:rPr>
          <w:rFonts w:ascii="Sennheiser Office" w:hAnsi="Sennheiser Office"/>
          <w:sz w:val="20"/>
          <w:szCs w:val="20"/>
          <w:lang w:val="en-AU"/>
        </w:rPr>
      </w:pPr>
      <w:r w:rsidRPr="01B31AAD">
        <w:rPr>
          <w:rFonts w:ascii="Sennheiser Office" w:hAnsi="Sennheiser Office"/>
          <w:sz w:val="20"/>
          <w:szCs w:val="20"/>
          <w:lang w:val="en-AU"/>
        </w:rPr>
        <w:t>For Aloi, the mission is simple: technology should empower people to connect, not complicate the experience. With Sennheiser, GPT is delivering a collaboration experience that’s consistent, confident, and ready for the future.</w:t>
      </w:r>
    </w:p>
    <w:p w14:paraId="73593473" w14:textId="77777777" w:rsidR="00382FDF" w:rsidRPr="00D774BB" w:rsidRDefault="00382FDF" w:rsidP="49969404">
      <w:pPr>
        <w:rPr>
          <w:rFonts w:ascii="Sennheiser Office" w:hAnsi="Sennheiser Office"/>
          <w:sz w:val="20"/>
          <w:szCs w:val="20"/>
        </w:rPr>
      </w:pPr>
    </w:p>
    <w:p w14:paraId="6367B912" w14:textId="77777777" w:rsidR="00382FDF" w:rsidRPr="001536E8" w:rsidRDefault="00382FDF" w:rsidP="49969404">
      <w:pPr>
        <w:spacing w:line="278" w:lineRule="auto"/>
        <w:jc w:val="center"/>
        <w:rPr>
          <w:rFonts w:ascii="Sennheiser Office" w:hAnsi="Sennheiser Office"/>
          <w:sz w:val="20"/>
          <w:szCs w:val="20"/>
        </w:rPr>
      </w:pPr>
      <w:r w:rsidRPr="00D774BB">
        <w:rPr>
          <w:rFonts w:ascii="Sennheiser Office" w:hAnsi="Sennheiser Office"/>
          <w:sz w:val="20"/>
          <w:szCs w:val="20"/>
        </w:rPr>
        <w:t>###</w:t>
      </w:r>
    </w:p>
    <w:p w14:paraId="1D33DF21" w14:textId="77777777" w:rsidR="00382FDF" w:rsidRPr="00D774BB" w:rsidRDefault="00382FDF" w:rsidP="49969404">
      <w:pPr>
        <w:rPr>
          <w:sz w:val="28"/>
          <w:szCs w:val="28"/>
        </w:rPr>
      </w:pPr>
    </w:p>
    <w:p w14:paraId="7E5907A8" w14:textId="77777777" w:rsidR="00125F02" w:rsidRPr="00281E66" w:rsidRDefault="00125F02" w:rsidP="00857C2B">
      <w:pPr>
        <w:pStyle w:val="Body"/>
        <w:spacing w:line="240" w:lineRule="auto"/>
        <w:rPr>
          <w:b/>
          <w:bCs/>
        </w:rPr>
      </w:pPr>
      <w:r w:rsidRPr="00281E66">
        <w:rPr>
          <w:b/>
          <w:bCs/>
        </w:rPr>
        <w:t xml:space="preserve">About the Sennheiser brand  </w:t>
      </w:r>
    </w:p>
    <w:p w14:paraId="3887BF6D" w14:textId="77777777" w:rsidR="00125F02" w:rsidRPr="00281E66" w:rsidRDefault="00125F02" w:rsidP="00857C2B">
      <w:pPr>
        <w:pStyle w:val="About"/>
      </w:pPr>
      <w:r w:rsidRPr="00281E66">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281E66">
        <w:t>Sonova</w:t>
      </w:r>
      <w:proofErr w:type="spellEnd"/>
      <w:r w:rsidRPr="00281E66">
        <w:t xml:space="preserve"> Holding AG under the license of Sennheiser.  </w:t>
      </w:r>
    </w:p>
    <w:p w14:paraId="4AC79B21" w14:textId="77777777" w:rsidR="00125F02" w:rsidRPr="00281E66" w:rsidRDefault="00125F02" w:rsidP="00857C2B">
      <w:pPr>
        <w:pStyle w:val="About"/>
      </w:pPr>
    </w:p>
    <w:p w14:paraId="6697155B" w14:textId="77777777" w:rsidR="00125F02" w:rsidRPr="00281E66" w:rsidRDefault="00125F02" w:rsidP="00857C2B">
      <w:pPr>
        <w:pStyle w:val="About"/>
        <w:rPr>
          <w:color w:val="0095D5"/>
          <w:u w:color="0095D5"/>
        </w:rPr>
      </w:pPr>
      <w:hyperlink r:id="rId16" w:history="1">
        <w:r w:rsidRPr="00281E66">
          <w:rPr>
            <w:rStyle w:val="Hyperlink1"/>
          </w:rPr>
          <w:t>www.sennheiser.com</w:t>
        </w:r>
      </w:hyperlink>
    </w:p>
    <w:p w14:paraId="4D1B3221" w14:textId="77777777" w:rsidR="00125F02" w:rsidRPr="00281E66" w:rsidRDefault="00125F02" w:rsidP="00125F02">
      <w:pPr>
        <w:pStyle w:val="About"/>
        <w:rPr>
          <w:color w:val="0095D5"/>
        </w:rPr>
      </w:pPr>
      <w:hyperlink r:id="rId17">
        <w:r w:rsidRPr="26A22CF9">
          <w:rPr>
            <w:rStyle w:val="Hyperlink1"/>
          </w:rPr>
          <w:t>www.sennheiser-hearing.com</w:t>
        </w:r>
      </w:hyperlink>
    </w:p>
    <w:tbl>
      <w:tblPr>
        <w:tblStyle w:val="TableGrid"/>
        <w:tblW w:w="8896" w:type="dxa"/>
        <w:tblLook w:val="04A0" w:firstRow="1" w:lastRow="0" w:firstColumn="1" w:lastColumn="0" w:noHBand="0" w:noVBand="1"/>
      </w:tblPr>
      <w:tblGrid>
        <w:gridCol w:w="4448"/>
        <w:gridCol w:w="4448"/>
      </w:tblGrid>
      <w:tr w:rsidR="00382FDF" w:rsidRPr="00D774BB" w14:paraId="2B789A52" w14:textId="77777777" w:rsidTr="76720EA7">
        <w:trPr>
          <w:trHeight w:val="725"/>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C0A736" w14:textId="77777777" w:rsidR="00125F02" w:rsidRDefault="00125F02" w:rsidP="49969404">
            <w:pPr>
              <w:pStyle w:val="Contact"/>
              <w:spacing w:line="276" w:lineRule="auto"/>
              <w:rPr>
                <w:rStyle w:val="Strong"/>
                <w:sz w:val="17"/>
                <w:szCs w:val="17"/>
              </w:rPr>
            </w:pPr>
          </w:p>
          <w:p w14:paraId="58AB23D5" w14:textId="54BF943E" w:rsidR="00382FDF" w:rsidRPr="00D774BB" w:rsidRDefault="00382FDF" w:rsidP="49969404">
            <w:pPr>
              <w:pStyle w:val="Contact"/>
              <w:spacing w:line="276" w:lineRule="auto"/>
              <w:rPr>
                <w:b/>
                <w:bCs/>
                <w:sz w:val="17"/>
                <w:szCs w:val="17"/>
              </w:rPr>
            </w:pPr>
            <w:r w:rsidRPr="00D774BB">
              <w:rPr>
                <w:rStyle w:val="Strong"/>
                <w:sz w:val="17"/>
                <w:szCs w:val="17"/>
              </w:rPr>
              <w:t>Local Press Contact</w:t>
            </w:r>
            <w:r w:rsidR="00125F02">
              <w:rPr>
                <w:rStyle w:val="Strong"/>
                <w:sz w:val="17"/>
                <w:szCs w:val="17"/>
              </w:rPr>
              <w:t>s</w:t>
            </w:r>
          </w:p>
          <w:p w14:paraId="434A0E63" w14:textId="4B35D292" w:rsidR="00382FDF" w:rsidRPr="00D774BB" w:rsidRDefault="00382FDF" w:rsidP="49969404">
            <w:pPr>
              <w:pStyle w:val="Contact"/>
              <w:spacing w:line="276" w:lineRule="auto"/>
              <w:rPr>
                <w:rStyle w:val="Strong"/>
                <w:sz w:val="17"/>
                <w:szCs w:val="17"/>
              </w:rPr>
            </w:pPr>
          </w:p>
          <w:p w14:paraId="5456DA52" w14:textId="6BC553DB" w:rsidR="00382FDF" w:rsidRPr="00D774BB" w:rsidRDefault="7035071A" w:rsidP="49969404">
            <w:pPr>
              <w:pStyle w:val="Contact"/>
              <w:spacing w:line="276" w:lineRule="auto"/>
              <w:rPr>
                <w:sz w:val="17"/>
                <w:szCs w:val="17"/>
              </w:rPr>
            </w:pPr>
            <w:r w:rsidRPr="7035071A">
              <w:rPr>
                <w:sz w:val="17"/>
                <w:szCs w:val="17"/>
              </w:rPr>
              <w:t>Daniella Kohan</w:t>
            </w:r>
          </w:p>
          <w:p w14:paraId="2722B02C" w14:textId="1E1359E1" w:rsidR="00382FDF" w:rsidRPr="00D774BB" w:rsidRDefault="7035071A" w:rsidP="49969404">
            <w:pPr>
              <w:pStyle w:val="Contact"/>
              <w:spacing w:line="276" w:lineRule="auto"/>
              <w:rPr>
                <w:sz w:val="17"/>
                <w:szCs w:val="17"/>
              </w:rPr>
            </w:pPr>
            <w:hyperlink r:id="rId18">
              <w:r w:rsidRPr="7035071A">
                <w:rPr>
                  <w:rFonts w:asciiTheme="minorHAnsi" w:eastAsiaTheme="minorEastAsia" w:hAnsiTheme="minorHAnsi" w:cstheme="minorBidi"/>
                  <w:color w:val="000000" w:themeColor="text1"/>
                  <w:sz w:val="17"/>
                  <w:szCs w:val="17"/>
                </w:rPr>
                <w:t>Daniella.kohan@sennheiser.com</w:t>
              </w:r>
            </w:hyperlink>
            <w:r w:rsidRPr="7035071A">
              <w:rPr>
                <w:rFonts w:asciiTheme="minorHAnsi" w:eastAsiaTheme="minorEastAsia" w:hAnsiTheme="minorHAnsi" w:cstheme="minorBidi"/>
                <w:color w:val="000000" w:themeColor="text1"/>
                <w:sz w:val="17"/>
                <w:szCs w:val="17"/>
              </w:rPr>
              <w:t xml:space="preserve"> </w:t>
            </w:r>
          </w:p>
          <w:p w14:paraId="260FEFBB" w14:textId="1AFA9B75" w:rsidR="00382FDF" w:rsidRPr="00D774BB" w:rsidRDefault="34E093FA" w:rsidP="49969404">
            <w:pPr>
              <w:pStyle w:val="Contact"/>
              <w:spacing w:line="276" w:lineRule="auto"/>
              <w:rPr>
                <w:sz w:val="17"/>
                <w:szCs w:val="17"/>
              </w:rPr>
            </w:pPr>
            <w:hyperlink r:id="rId19">
              <w:r w:rsidRPr="34E093FA">
                <w:rPr>
                  <w:rFonts w:asciiTheme="minorHAnsi" w:eastAsiaTheme="minorEastAsia" w:hAnsiTheme="minorHAnsi" w:cstheme="minorBidi"/>
                  <w:color w:val="000000" w:themeColor="text1"/>
                  <w:sz w:val="17"/>
                  <w:szCs w:val="17"/>
                </w:rPr>
                <w:t>+1 860 598 7420</w:t>
              </w:r>
            </w:hyperlink>
          </w:p>
          <w:p w14:paraId="43C4BAF0" w14:textId="345506FE" w:rsidR="00382FDF" w:rsidRPr="00D774BB" w:rsidRDefault="00382FDF" w:rsidP="49969404">
            <w:pPr>
              <w:pStyle w:val="Contact"/>
              <w:spacing w:line="276" w:lineRule="auto"/>
              <w:rPr>
                <w:rFonts w:asciiTheme="minorHAnsi" w:eastAsiaTheme="minorEastAsia" w:hAnsiTheme="minorHAnsi" w:cstheme="minorBidi"/>
                <w:color w:val="000000" w:themeColor="text1"/>
                <w:sz w:val="17"/>
                <w:szCs w:val="17"/>
              </w:rPr>
            </w:pPr>
          </w:p>
          <w:p w14:paraId="388A982B" w14:textId="2F1906B3" w:rsidR="00382FDF" w:rsidRPr="00D774BB" w:rsidRDefault="00382FDF" w:rsidP="49969404">
            <w:pPr>
              <w:pStyle w:val="Contact"/>
              <w:spacing w:line="276" w:lineRule="auto"/>
              <w:rPr>
                <w:sz w:val="17"/>
                <w:szCs w:val="17"/>
              </w:rPr>
            </w:pPr>
            <w:r w:rsidRPr="00D774BB">
              <w:rPr>
                <w:sz w:val="17"/>
                <w:szCs w:val="17"/>
              </w:rPr>
              <w:t>Kirsten Spruch</w:t>
            </w:r>
          </w:p>
          <w:p w14:paraId="37FC71C7" w14:textId="77777777" w:rsidR="00382FDF" w:rsidRPr="00D774BB" w:rsidRDefault="00382FDF" w:rsidP="49969404">
            <w:pPr>
              <w:pStyle w:val="Contact"/>
              <w:spacing w:line="276" w:lineRule="auto"/>
              <w:rPr>
                <w:sz w:val="17"/>
                <w:szCs w:val="17"/>
              </w:rPr>
            </w:pPr>
            <w:r w:rsidRPr="00D774BB">
              <w:rPr>
                <w:sz w:val="17"/>
                <w:szCs w:val="17"/>
              </w:rPr>
              <w:t>kirsten.spruch@sennheiser.com</w:t>
            </w:r>
          </w:p>
          <w:p w14:paraId="513687E1" w14:textId="42B4979F" w:rsidR="00382FDF" w:rsidRPr="00D774BB" w:rsidRDefault="00382FDF" w:rsidP="49969404">
            <w:pPr>
              <w:pStyle w:val="Contact"/>
              <w:spacing w:line="276" w:lineRule="auto"/>
              <w:rPr>
                <w:sz w:val="17"/>
                <w:szCs w:val="17"/>
              </w:rPr>
            </w:pPr>
            <w:r w:rsidRPr="00D774BB">
              <w:rPr>
                <w:sz w:val="17"/>
                <w:szCs w:val="17"/>
              </w:rPr>
              <w:t>+1 (860) 598-7484</w:t>
            </w:r>
          </w:p>
          <w:p w14:paraId="6AA5B60F" w14:textId="1811B937" w:rsidR="00382FDF" w:rsidRPr="00D774BB" w:rsidRDefault="00382FDF" w:rsidP="49969404">
            <w:pPr>
              <w:pStyle w:val="Contact"/>
              <w:spacing w:line="276" w:lineRule="auto"/>
              <w:rPr>
                <w:sz w:val="17"/>
                <w:szCs w:val="17"/>
              </w:rPr>
            </w:pP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64453" w14:textId="77777777" w:rsidR="00382FDF" w:rsidRPr="00D774BB" w:rsidRDefault="00382FDF" w:rsidP="49969404">
            <w:pPr>
              <w:pStyle w:val="Contact"/>
              <w:spacing w:line="276" w:lineRule="auto"/>
              <w:rPr>
                <w:sz w:val="17"/>
                <w:szCs w:val="17"/>
              </w:rPr>
            </w:pPr>
          </w:p>
          <w:p w14:paraId="7C1E1F1F" w14:textId="33A8498C" w:rsidR="250C5BF0" w:rsidRDefault="250C5BF0" w:rsidP="49969404">
            <w:pPr>
              <w:pStyle w:val="Contact"/>
              <w:spacing w:line="276" w:lineRule="auto"/>
              <w:rPr>
                <w:sz w:val="17"/>
                <w:szCs w:val="17"/>
              </w:rPr>
            </w:pPr>
          </w:p>
          <w:p w14:paraId="0CB80D0E" w14:textId="77777777" w:rsidR="00382FDF" w:rsidRPr="00D774BB" w:rsidRDefault="00382FDF" w:rsidP="49969404">
            <w:pPr>
              <w:pStyle w:val="Contact"/>
              <w:spacing w:line="276" w:lineRule="auto"/>
              <w:rPr>
                <w:sz w:val="17"/>
                <w:szCs w:val="17"/>
              </w:rPr>
            </w:pPr>
            <w:r w:rsidRPr="00D774BB">
              <w:rPr>
                <w:sz w:val="17"/>
                <w:szCs w:val="17"/>
              </w:rPr>
              <w:t>Hotwire Australia</w:t>
            </w:r>
          </w:p>
          <w:p w14:paraId="0BD990F4" w14:textId="77777777" w:rsidR="00382FDF" w:rsidRPr="00D774BB" w:rsidRDefault="201A7D9E" w:rsidP="49969404">
            <w:pPr>
              <w:pStyle w:val="Contact"/>
              <w:spacing w:line="276" w:lineRule="auto"/>
              <w:rPr>
                <w:sz w:val="17"/>
                <w:szCs w:val="17"/>
              </w:rPr>
            </w:pPr>
            <w:hyperlink r:id="rId20">
              <w:r w:rsidRPr="201A7D9E">
                <w:rPr>
                  <w:rStyle w:val="Hyperlink"/>
                  <w:sz w:val="17"/>
                  <w:szCs w:val="17"/>
                </w:rPr>
                <w:t>sennheiseranz@hotwireglobal.com</w:t>
              </w:r>
            </w:hyperlink>
          </w:p>
          <w:p w14:paraId="349AA354" w14:textId="77777777" w:rsidR="00382FDF" w:rsidRPr="00D774BB" w:rsidRDefault="00382FDF" w:rsidP="49969404">
            <w:pPr>
              <w:pStyle w:val="Contact"/>
              <w:spacing w:line="276" w:lineRule="auto"/>
              <w:rPr>
                <w:sz w:val="17"/>
                <w:szCs w:val="17"/>
              </w:rPr>
            </w:pPr>
          </w:p>
        </w:tc>
      </w:tr>
    </w:tbl>
    <w:p w14:paraId="0C5EDED6" w14:textId="2C5F624A" w:rsidR="00382FDF" w:rsidRDefault="00382FDF" w:rsidP="49969404">
      <w:pPr>
        <w:rPr>
          <w:sz w:val="28"/>
          <w:szCs w:val="28"/>
        </w:rPr>
      </w:pPr>
    </w:p>
    <w:sectPr w:rsidR="00382FDF" w:rsidSect="00382FDF">
      <w:headerReference w:type="default" r:id="rId21"/>
      <w:headerReference w:type="first" r:id="rId22"/>
      <w:footerReference w:type="first" r:id="rId23"/>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8A52B" w14:textId="77777777" w:rsidR="0007359E" w:rsidRDefault="0007359E" w:rsidP="00665064">
      <w:r>
        <w:separator/>
      </w:r>
    </w:p>
  </w:endnote>
  <w:endnote w:type="continuationSeparator" w:id="0">
    <w:p w14:paraId="4A7689A3" w14:textId="77777777" w:rsidR="0007359E" w:rsidRDefault="0007359E" w:rsidP="00665064">
      <w:r>
        <w:continuationSeparator/>
      </w:r>
    </w:p>
  </w:endnote>
  <w:endnote w:type="continuationNotice" w:id="1">
    <w:p w14:paraId="32431C49" w14:textId="77777777" w:rsidR="0007359E" w:rsidRDefault="00073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nnheiser Office">
    <w:altName w:val="Calibri"/>
    <w:charset w:val="00"/>
    <w:family w:val="auto"/>
    <w:pitch w:val="variable"/>
    <w:sig w:usb0="A00000AF" w:usb1="500020DB"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D36B" w14:textId="77777777" w:rsidR="00CF0BA8" w:rsidRDefault="00CF0BA8">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19EA3" w14:textId="77777777" w:rsidR="0007359E" w:rsidRDefault="0007359E" w:rsidP="00665064">
      <w:r>
        <w:separator/>
      </w:r>
    </w:p>
  </w:footnote>
  <w:footnote w:type="continuationSeparator" w:id="0">
    <w:p w14:paraId="247800DC" w14:textId="77777777" w:rsidR="0007359E" w:rsidRDefault="0007359E" w:rsidP="00665064">
      <w:r>
        <w:continuationSeparator/>
      </w:r>
    </w:p>
  </w:footnote>
  <w:footnote w:type="continuationNotice" w:id="1">
    <w:p w14:paraId="7D360F3F" w14:textId="77777777" w:rsidR="0007359E" w:rsidRDefault="00073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D4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E38469A" wp14:editId="3FF95AF6">
          <wp:simplePos x="0" y="0"/>
          <wp:positionH relativeFrom="page">
            <wp:posOffset>900430</wp:posOffset>
          </wp:positionH>
          <wp:positionV relativeFrom="page">
            <wp:posOffset>422275</wp:posOffset>
          </wp:positionV>
          <wp:extent cx="576001" cy="431117"/>
          <wp:effectExtent l="0" t="0" r="0" b="0"/>
          <wp:wrapNone/>
          <wp:docPr id="1969236720"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41A5E9E3"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68F2E" w14:textId="77777777" w:rsidR="00CF0BA8" w:rsidRDefault="00CF0BA8">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5C23611D" wp14:editId="545175E4">
          <wp:simplePos x="0" y="0"/>
          <wp:positionH relativeFrom="page">
            <wp:posOffset>900430</wp:posOffset>
          </wp:positionH>
          <wp:positionV relativeFrom="page">
            <wp:posOffset>422275</wp:posOffset>
          </wp:positionV>
          <wp:extent cx="576001" cy="431117"/>
          <wp:effectExtent l="0" t="0" r="0" b="0"/>
          <wp:wrapNone/>
          <wp:docPr id="612007052"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4249C4B" wp14:editId="1B8CDBBD">
          <wp:simplePos x="0" y="0"/>
          <wp:positionH relativeFrom="page">
            <wp:posOffset>900430</wp:posOffset>
          </wp:positionH>
          <wp:positionV relativeFrom="page">
            <wp:posOffset>10153015</wp:posOffset>
          </wp:positionV>
          <wp:extent cx="1026000" cy="108000"/>
          <wp:effectExtent l="0" t="0" r="0" b="0"/>
          <wp:wrapNone/>
          <wp:docPr id="249342473"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81FAACE" w14:textId="77777777" w:rsidR="00CF0BA8" w:rsidRDefault="00CF0BA8">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88E"/>
    <w:multiLevelType w:val="hybridMultilevel"/>
    <w:tmpl w:val="5B4E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8936717"/>
    <w:multiLevelType w:val="multilevel"/>
    <w:tmpl w:val="53FC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3999885">
    <w:abstractNumId w:val="1"/>
  </w:num>
  <w:num w:numId="2" w16cid:durableId="1816677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FDF"/>
    <w:rsid w:val="00004131"/>
    <w:rsid w:val="00011FD2"/>
    <w:rsid w:val="00016641"/>
    <w:rsid w:val="00024E6B"/>
    <w:rsid w:val="000301C5"/>
    <w:rsid w:val="0003648D"/>
    <w:rsid w:val="00046622"/>
    <w:rsid w:val="000471FD"/>
    <w:rsid w:val="00047DA9"/>
    <w:rsid w:val="00050326"/>
    <w:rsid w:val="000607B9"/>
    <w:rsid w:val="00061713"/>
    <w:rsid w:val="00063FB6"/>
    <w:rsid w:val="0006536F"/>
    <w:rsid w:val="00065D26"/>
    <w:rsid w:val="00066BD1"/>
    <w:rsid w:val="00071BDA"/>
    <w:rsid w:val="00071FD6"/>
    <w:rsid w:val="000722B2"/>
    <w:rsid w:val="0007359E"/>
    <w:rsid w:val="0007408C"/>
    <w:rsid w:val="000743BB"/>
    <w:rsid w:val="00077429"/>
    <w:rsid w:val="00077E77"/>
    <w:rsid w:val="0008135B"/>
    <w:rsid w:val="0008532B"/>
    <w:rsid w:val="00094E48"/>
    <w:rsid w:val="000953FF"/>
    <w:rsid w:val="000A024A"/>
    <w:rsid w:val="000A6119"/>
    <w:rsid w:val="000B21A7"/>
    <w:rsid w:val="000B4A10"/>
    <w:rsid w:val="000C6329"/>
    <w:rsid w:val="000D15D4"/>
    <w:rsid w:val="000D5D73"/>
    <w:rsid w:val="000F6DB9"/>
    <w:rsid w:val="000F72CC"/>
    <w:rsid w:val="00104BBF"/>
    <w:rsid w:val="00105A1C"/>
    <w:rsid w:val="001246A9"/>
    <w:rsid w:val="00125F02"/>
    <w:rsid w:val="00133A30"/>
    <w:rsid w:val="00134BDD"/>
    <w:rsid w:val="001370C3"/>
    <w:rsid w:val="00141110"/>
    <w:rsid w:val="00142705"/>
    <w:rsid w:val="00146D51"/>
    <w:rsid w:val="00147632"/>
    <w:rsid w:val="001555D1"/>
    <w:rsid w:val="00166237"/>
    <w:rsid w:val="00171817"/>
    <w:rsid w:val="00185F37"/>
    <w:rsid w:val="001866B8"/>
    <w:rsid w:val="001873D2"/>
    <w:rsid w:val="0018772C"/>
    <w:rsid w:val="00194FEB"/>
    <w:rsid w:val="0019572F"/>
    <w:rsid w:val="001C30CE"/>
    <w:rsid w:val="001E2127"/>
    <w:rsid w:val="001F4117"/>
    <w:rsid w:val="001F4D10"/>
    <w:rsid w:val="001F5FB4"/>
    <w:rsid w:val="00200267"/>
    <w:rsid w:val="002045DC"/>
    <w:rsid w:val="0020666A"/>
    <w:rsid w:val="00206DE7"/>
    <w:rsid w:val="00210303"/>
    <w:rsid w:val="00211321"/>
    <w:rsid w:val="00231595"/>
    <w:rsid w:val="00235610"/>
    <w:rsid w:val="00235D03"/>
    <w:rsid w:val="002401B0"/>
    <w:rsid w:val="002500A0"/>
    <w:rsid w:val="00250875"/>
    <w:rsid w:val="00254E4A"/>
    <w:rsid w:val="002564EA"/>
    <w:rsid w:val="00264902"/>
    <w:rsid w:val="002827AA"/>
    <w:rsid w:val="00285CBB"/>
    <w:rsid w:val="00285DA6"/>
    <w:rsid w:val="002935ED"/>
    <w:rsid w:val="002945C3"/>
    <w:rsid w:val="00297138"/>
    <w:rsid w:val="002A3E75"/>
    <w:rsid w:val="002A7040"/>
    <w:rsid w:val="002A7115"/>
    <w:rsid w:val="002D01DA"/>
    <w:rsid w:val="002D3CEC"/>
    <w:rsid w:val="002E4925"/>
    <w:rsid w:val="002E7F56"/>
    <w:rsid w:val="002F107A"/>
    <w:rsid w:val="002F2DFC"/>
    <w:rsid w:val="002F5534"/>
    <w:rsid w:val="00302570"/>
    <w:rsid w:val="00310366"/>
    <w:rsid w:val="00314EDB"/>
    <w:rsid w:val="0031550E"/>
    <w:rsid w:val="00315822"/>
    <w:rsid w:val="00321268"/>
    <w:rsid w:val="00321A3D"/>
    <w:rsid w:val="003472A6"/>
    <w:rsid w:val="0035071A"/>
    <w:rsid w:val="00357C31"/>
    <w:rsid w:val="0036288C"/>
    <w:rsid w:val="0036310C"/>
    <w:rsid w:val="003663EA"/>
    <w:rsid w:val="00372282"/>
    <w:rsid w:val="00382FDF"/>
    <w:rsid w:val="00384F52"/>
    <w:rsid w:val="00385538"/>
    <w:rsid w:val="00387365"/>
    <w:rsid w:val="00390F2B"/>
    <w:rsid w:val="003927F0"/>
    <w:rsid w:val="00397DE1"/>
    <w:rsid w:val="003A331D"/>
    <w:rsid w:val="003A6500"/>
    <w:rsid w:val="003B61B4"/>
    <w:rsid w:val="003B6AA4"/>
    <w:rsid w:val="003B7657"/>
    <w:rsid w:val="003C0FAE"/>
    <w:rsid w:val="003C44EB"/>
    <w:rsid w:val="003C5AD7"/>
    <w:rsid w:val="003C6A1A"/>
    <w:rsid w:val="003C6C99"/>
    <w:rsid w:val="003D31E3"/>
    <w:rsid w:val="003E6009"/>
    <w:rsid w:val="003E776B"/>
    <w:rsid w:val="003F1289"/>
    <w:rsid w:val="003F4CD8"/>
    <w:rsid w:val="00403A23"/>
    <w:rsid w:val="00411285"/>
    <w:rsid w:val="0041438A"/>
    <w:rsid w:val="00414B4C"/>
    <w:rsid w:val="00420B40"/>
    <w:rsid w:val="00422040"/>
    <w:rsid w:val="00424ADF"/>
    <w:rsid w:val="004308B8"/>
    <w:rsid w:val="00441FCF"/>
    <w:rsid w:val="0044648C"/>
    <w:rsid w:val="0045267B"/>
    <w:rsid w:val="004535D1"/>
    <w:rsid w:val="00455292"/>
    <w:rsid w:val="004607C4"/>
    <w:rsid w:val="00473EF3"/>
    <w:rsid w:val="00494B33"/>
    <w:rsid w:val="004A6616"/>
    <w:rsid w:val="004A7584"/>
    <w:rsid w:val="004B18AD"/>
    <w:rsid w:val="004B1DCA"/>
    <w:rsid w:val="004B23E5"/>
    <w:rsid w:val="004B7EE7"/>
    <w:rsid w:val="004C06A4"/>
    <w:rsid w:val="004C4DE0"/>
    <w:rsid w:val="004D3663"/>
    <w:rsid w:val="004D5CFE"/>
    <w:rsid w:val="004F6B04"/>
    <w:rsid w:val="0053627F"/>
    <w:rsid w:val="00536729"/>
    <w:rsid w:val="00547B74"/>
    <w:rsid w:val="00557F7F"/>
    <w:rsid w:val="00570954"/>
    <w:rsid w:val="00573A7F"/>
    <w:rsid w:val="00582713"/>
    <w:rsid w:val="00587B18"/>
    <w:rsid w:val="005A1BB7"/>
    <w:rsid w:val="005A545F"/>
    <w:rsid w:val="005A61F6"/>
    <w:rsid w:val="005B6ED7"/>
    <w:rsid w:val="005C2EF7"/>
    <w:rsid w:val="005C704A"/>
    <w:rsid w:val="005D4A99"/>
    <w:rsid w:val="005D509F"/>
    <w:rsid w:val="005D664D"/>
    <w:rsid w:val="005D66A6"/>
    <w:rsid w:val="005D7B29"/>
    <w:rsid w:val="005E2A85"/>
    <w:rsid w:val="005F1B59"/>
    <w:rsid w:val="005F3D3F"/>
    <w:rsid w:val="005F4DD3"/>
    <w:rsid w:val="005F78B6"/>
    <w:rsid w:val="00601AB9"/>
    <w:rsid w:val="00602817"/>
    <w:rsid w:val="0061420E"/>
    <w:rsid w:val="00621BD5"/>
    <w:rsid w:val="0062308B"/>
    <w:rsid w:val="006235E9"/>
    <w:rsid w:val="00623992"/>
    <w:rsid w:val="00623E56"/>
    <w:rsid w:val="00627227"/>
    <w:rsid w:val="0063399D"/>
    <w:rsid w:val="00644DBD"/>
    <w:rsid w:val="0064661E"/>
    <w:rsid w:val="0064F266"/>
    <w:rsid w:val="006510B2"/>
    <w:rsid w:val="00657AF6"/>
    <w:rsid w:val="00660A0A"/>
    <w:rsid w:val="00662A8C"/>
    <w:rsid w:val="00665064"/>
    <w:rsid w:val="006668D1"/>
    <w:rsid w:val="00674696"/>
    <w:rsid w:val="00674962"/>
    <w:rsid w:val="00680A77"/>
    <w:rsid w:val="00681CFE"/>
    <w:rsid w:val="00691405"/>
    <w:rsid w:val="00697263"/>
    <w:rsid w:val="0069748B"/>
    <w:rsid w:val="006A39EE"/>
    <w:rsid w:val="006A4F34"/>
    <w:rsid w:val="006B1D4A"/>
    <w:rsid w:val="006B308D"/>
    <w:rsid w:val="006B36D3"/>
    <w:rsid w:val="006B3C6E"/>
    <w:rsid w:val="006B42CD"/>
    <w:rsid w:val="006C7F2D"/>
    <w:rsid w:val="006D01FC"/>
    <w:rsid w:val="006D2598"/>
    <w:rsid w:val="006D4BEB"/>
    <w:rsid w:val="006D7B5D"/>
    <w:rsid w:val="006E0545"/>
    <w:rsid w:val="006E28A9"/>
    <w:rsid w:val="006E5C11"/>
    <w:rsid w:val="006E5C8D"/>
    <w:rsid w:val="006F3FB7"/>
    <w:rsid w:val="006F4CD6"/>
    <w:rsid w:val="006F50DA"/>
    <w:rsid w:val="006F6ABB"/>
    <w:rsid w:val="00702E88"/>
    <w:rsid w:val="007062C0"/>
    <w:rsid w:val="0070659F"/>
    <w:rsid w:val="00721C19"/>
    <w:rsid w:val="00725380"/>
    <w:rsid w:val="00742FF9"/>
    <w:rsid w:val="0074483E"/>
    <w:rsid w:val="00744D11"/>
    <w:rsid w:val="00746D43"/>
    <w:rsid w:val="00751264"/>
    <w:rsid w:val="00752A46"/>
    <w:rsid w:val="00761B22"/>
    <w:rsid w:val="00761BB3"/>
    <w:rsid w:val="0076321C"/>
    <w:rsid w:val="00766A23"/>
    <w:rsid w:val="00777B5E"/>
    <w:rsid w:val="007844C1"/>
    <w:rsid w:val="00793ABB"/>
    <w:rsid w:val="00793FFE"/>
    <w:rsid w:val="00796484"/>
    <w:rsid w:val="00797377"/>
    <w:rsid w:val="007A0FFE"/>
    <w:rsid w:val="007A135B"/>
    <w:rsid w:val="007A14AD"/>
    <w:rsid w:val="007A27CE"/>
    <w:rsid w:val="007B2E72"/>
    <w:rsid w:val="007B513D"/>
    <w:rsid w:val="007C1F85"/>
    <w:rsid w:val="007D08A2"/>
    <w:rsid w:val="007D3B24"/>
    <w:rsid w:val="007D5FB3"/>
    <w:rsid w:val="007E0B8F"/>
    <w:rsid w:val="007E1DEE"/>
    <w:rsid w:val="007E216E"/>
    <w:rsid w:val="007F6C2E"/>
    <w:rsid w:val="00800075"/>
    <w:rsid w:val="0080669A"/>
    <w:rsid w:val="008129EB"/>
    <w:rsid w:val="008166BF"/>
    <w:rsid w:val="00822B8D"/>
    <w:rsid w:val="00823CF5"/>
    <w:rsid w:val="00825C99"/>
    <w:rsid w:val="00827133"/>
    <w:rsid w:val="00832155"/>
    <w:rsid w:val="00835935"/>
    <w:rsid w:val="00836573"/>
    <w:rsid w:val="00837F62"/>
    <w:rsid w:val="00847C73"/>
    <w:rsid w:val="00852963"/>
    <w:rsid w:val="00857C2B"/>
    <w:rsid w:val="0086261E"/>
    <w:rsid w:val="00863988"/>
    <w:rsid w:val="00863D25"/>
    <w:rsid w:val="00864378"/>
    <w:rsid w:val="00865D25"/>
    <w:rsid w:val="00876514"/>
    <w:rsid w:val="00885675"/>
    <w:rsid w:val="00894186"/>
    <w:rsid w:val="008B5F64"/>
    <w:rsid w:val="008C4897"/>
    <w:rsid w:val="008D572F"/>
    <w:rsid w:val="008D5D7B"/>
    <w:rsid w:val="008D62EB"/>
    <w:rsid w:val="008E44CF"/>
    <w:rsid w:val="008E4C8C"/>
    <w:rsid w:val="008F0A92"/>
    <w:rsid w:val="008F20AD"/>
    <w:rsid w:val="008F5EC9"/>
    <w:rsid w:val="00913D7A"/>
    <w:rsid w:val="00914516"/>
    <w:rsid w:val="00922E2F"/>
    <w:rsid w:val="00933CDF"/>
    <w:rsid w:val="00936D83"/>
    <w:rsid w:val="00936E84"/>
    <w:rsid w:val="00942C2B"/>
    <w:rsid w:val="009469D6"/>
    <w:rsid w:val="00950CB5"/>
    <w:rsid w:val="0095677A"/>
    <w:rsid w:val="00962350"/>
    <w:rsid w:val="00962BE5"/>
    <w:rsid w:val="00966245"/>
    <w:rsid w:val="00966E9B"/>
    <w:rsid w:val="009722C8"/>
    <w:rsid w:val="00986539"/>
    <w:rsid w:val="009907F4"/>
    <w:rsid w:val="00991C3A"/>
    <w:rsid w:val="009A19F3"/>
    <w:rsid w:val="009A5A6A"/>
    <w:rsid w:val="009B7557"/>
    <w:rsid w:val="009B7648"/>
    <w:rsid w:val="009C204E"/>
    <w:rsid w:val="009C613D"/>
    <w:rsid w:val="009D09E6"/>
    <w:rsid w:val="009D1F05"/>
    <w:rsid w:val="009D3360"/>
    <w:rsid w:val="009D68F2"/>
    <w:rsid w:val="009E044B"/>
    <w:rsid w:val="009E36D8"/>
    <w:rsid w:val="009F0F65"/>
    <w:rsid w:val="009F1F53"/>
    <w:rsid w:val="00A051E8"/>
    <w:rsid w:val="00A10973"/>
    <w:rsid w:val="00A10AFC"/>
    <w:rsid w:val="00A171AF"/>
    <w:rsid w:val="00A233A7"/>
    <w:rsid w:val="00A23445"/>
    <w:rsid w:val="00A24DC1"/>
    <w:rsid w:val="00A40BEB"/>
    <w:rsid w:val="00A462C0"/>
    <w:rsid w:val="00A53D65"/>
    <w:rsid w:val="00A54672"/>
    <w:rsid w:val="00A556F1"/>
    <w:rsid w:val="00A643E1"/>
    <w:rsid w:val="00A6568D"/>
    <w:rsid w:val="00A6720C"/>
    <w:rsid w:val="00A74142"/>
    <w:rsid w:val="00A746A3"/>
    <w:rsid w:val="00A77A96"/>
    <w:rsid w:val="00A926EA"/>
    <w:rsid w:val="00A93977"/>
    <w:rsid w:val="00AA56AA"/>
    <w:rsid w:val="00AB2A53"/>
    <w:rsid w:val="00AC019F"/>
    <w:rsid w:val="00AC02D8"/>
    <w:rsid w:val="00AC0AC0"/>
    <w:rsid w:val="00AC1B4E"/>
    <w:rsid w:val="00AC2F26"/>
    <w:rsid w:val="00AC529B"/>
    <w:rsid w:val="00AD125F"/>
    <w:rsid w:val="00AD1DDE"/>
    <w:rsid w:val="00AE0905"/>
    <w:rsid w:val="00AE217B"/>
    <w:rsid w:val="00AE4599"/>
    <w:rsid w:val="00AF3742"/>
    <w:rsid w:val="00AF380A"/>
    <w:rsid w:val="00B036E5"/>
    <w:rsid w:val="00B049E1"/>
    <w:rsid w:val="00B05B8B"/>
    <w:rsid w:val="00B217EC"/>
    <w:rsid w:val="00B2586B"/>
    <w:rsid w:val="00B32086"/>
    <w:rsid w:val="00B34E11"/>
    <w:rsid w:val="00B36D5B"/>
    <w:rsid w:val="00B415A0"/>
    <w:rsid w:val="00B464DC"/>
    <w:rsid w:val="00B661EF"/>
    <w:rsid w:val="00B7247E"/>
    <w:rsid w:val="00B77C09"/>
    <w:rsid w:val="00B83196"/>
    <w:rsid w:val="00B8551B"/>
    <w:rsid w:val="00B94B95"/>
    <w:rsid w:val="00BA1067"/>
    <w:rsid w:val="00BA37FE"/>
    <w:rsid w:val="00BA7243"/>
    <w:rsid w:val="00BB2522"/>
    <w:rsid w:val="00BB2C15"/>
    <w:rsid w:val="00BB7EEE"/>
    <w:rsid w:val="00BC0155"/>
    <w:rsid w:val="00BC40CC"/>
    <w:rsid w:val="00BC4A72"/>
    <w:rsid w:val="00BE401F"/>
    <w:rsid w:val="00BE59C2"/>
    <w:rsid w:val="00BF033B"/>
    <w:rsid w:val="00C0463B"/>
    <w:rsid w:val="00C04CB1"/>
    <w:rsid w:val="00C06D3E"/>
    <w:rsid w:val="00C225F6"/>
    <w:rsid w:val="00C23D56"/>
    <w:rsid w:val="00C25FBB"/>
    <w:rsid w:val="00C43A7C"/>
    <w:rsid w:val="00C4501A"/>
    <w:rsid w:val="00C45C34"/>
    <w:rsid w:val="00C50B4B"/>
    <w:rsid w:val="00C5601A"/>
    <w:rsid w:val="00C606F8"/>
    <w:rsid w:val="00C67AAB"/>
    <w:rsid w:val="00C80834"/>
    <w:rsid w:val="00C85FB0"/>
    <w:rsid w:val="00C877DF"/>
    <w:rsid w:val="00C928D9"/>
    <w:rsid w:val="00C956FD"/>
    <w:rsid w:val="00C95B38"/>
    <w:rsid w:val="00CA6403"/>
    <w:rsid w:val="00CB0883"/>
    <w:rsid w:val="00CB0FF4"/>
    <w:rsid w:val="00CB12CD"/>
    <w:rsid w:val="00CB3659"/>
    <w:rsid w:val="00CC21DB"/>
    <w:rsid w:val="00CC2C7F"/>
    <w:rsid w:val="00CCA9B8"/>
    <w:rsid w:val="00CD41B2"/>
    <w:rsid w:val="00CE2118"/>
    <w:rsid w:val="00CF0BA8"/>
    <w:rsid w:val="00CF3031"/>
    <w:rsid w:val="00D06015"/>
    <w:rsid w:val="00D07EDB"/>
    <w:rsid w:val="00D231EA"/>
    <w:rsid w:val="00D23DC4"/>
    <w:rsid w:val="00D268E9"/>
    <w:rsid w:val="00D34FC4"/>
    <w:rsid w:val="00D3738E"/>
    <w:rsid w:val="00D44495"/>
    <w:rsid w:val="00D44D70"/>
    <w:rsid w:val="00D524E8"/>
    <w:rsid w:val="00D5523A"/>
    <w:rsid w:val="00D673BB"/>
    <w:rsid w:val="00D76391"/>
    <w:rsid w:val="00D769CE"/>
    <w:rsid w:val="00D77F34"/>
    <w:rsid w:val="00D82167"/>
    <w:rsid w:val="00D851B1"/>
    <w:rsid w:val="00D903D8"/>
    <w:rsid w:val="00DA0412"/>
    <w:rsid w:val="00DA286B"/>
    <w:rsid w:val="00DA3035"/>
    <w:rsid w:val="00DA316E"/>
    <w:rsid w:val="00DA48F7"/>
    <w:rsid w:val="00DA556B"/>
    <w:rsid w:val="00DA6F7D"/>
    <w:rsid w:val="00DB1C7C"/>
    <w:rsid w:val="00DB41AA"/>
    <w:rsid w:val="00DC0684"/>
    <w:rsid w:val="00DC75EB"/>
    <w:rsid w:val="00DD11D7"/>
    <w:rsid w:val="00DD6AC1"/>
    <w:rsid w:val="00DE5941"/>
    <w:rsid w:val="00DF6EA4"/>
    <w:rsid w:val="00E00396"/>
    <w:rsid w:val="00E0078D"/>
    <w:rsid w:val="00E177C1"/>
    <w:rsid w:val="00E45EAA"/>
    <w:rsid w:val="00E47089"/>
    <w:rsid w:val="00E53A17"/>
    <w:rsid w:val="00E653CB"/>
    <w:rsid w:val="00E77DCF"/>
    <w:rsid w:val="00E82837"/>
    <w:rsid w:val="00E83CE4"/>
    <w:rsid w:val="00E84099"/>
    <w:rsid w:val="00E84A71"/>
    <w:rsid w:val="00E90937"/>
    <w:rsid w:val="00E92189"/>
    <w:rsid w:val="00E94C84"/>
    <w:rsid w:val="00EA2A1A"/>
    <w:rsid w:val="00EB0AA9"/>
    <w:rsid w:val="00EB3ECD"/>
    <w:rsid w:val="00EB5550"/>
    <w:rsid w:val="00EC511E"/>
    <w:rsid w:val="00EC57EA"/>
    <w:rsid w:val="00ED4688"/>
    <w:rsid w:val="00ED5B90"/>
    <w:rsid w:val="00ED6286"/>
    <w:rsid w:val="00ED66B6"/>
    <w:rsid w:val="00EE42DF"/>
    <w:rsid w:val="00EE547E"/>
    <w:rsid w:val="00EF6064"/>
    <w:rsid w:val="00F00376"/>
    <w:rsid w:val="00F06D54"/>
    <w:rsid w:val="00F12526"/>
    <w:rsid w:val="00F22FB2"/>
    <w:rsid w:val="00F30041"/>
    <w:rsid w:val="00F35E22"/>
    <w:rsid w:val="00F364D5"/>
    <w:rsid w:val="00F37E61"/>
    <w:rsid w:val="00F51CC4"/>
    <w:rsid w:val="00F56F8A"/>
    <w:rsid w:val="00F628B7"/>
    <w:rsid w:val="00F70483"/>
    <w:rsid w:val="00F7561B"/>
    <w:rsid w:val="00F76DAC"/>
    <w:rsid w:val="00F77B6B"/>
    <w:rsid w:val="00F77DB9"/>
    <w:rsid w:val="00F81C0D"/>
    <w:rsid w:val="00F82E31"/>
    <w:rsid w:val="00F920A7"/>
    <w:rsid w:val="00F96993"/>
    <w:rsid w:val="00F972EC"/>
    <w:rsid w:val="00FA4FCB"/>
    <w:rsid w:val="00FA5841"/>
    <w:rsid w:val="00FA5C6B"/>
    <w:rsid w:val="00FB0DBE"/>
    <w:rsid w:val="00FB195F"/>
    <w:rsid w:val="00FD028D"/>
    <w:rsid w:val="00FD0CD6"/>
    <w:rsid w:val="00FD1BC8"/>
    <w:rsid w:val="00FD2160"/>
    <w:rsid w:val="00FD4D78"/>
    <w:rsid w:val="00FD631C"/>
    <w:rsid w:val="00FD6D88"/>
    <w:rsid w:val="00FE0C5E"/>
    <w:rsid w:val="00FE5134"/>
    <w:rsid w:val="00FE6986"/>
    <w:rsid w:val="00FF7A92"/>
    <w:rsid w:val="01200D0A"/>
    <w:rsid w:val="0156B7DB"/>
    <w:rsid w:val="01B31AAD"/>
    <w:rsid w:val="0243E7B4"/>
    <w:rsid w:val="024DCA0F"/>
    <w:rsid w:val="02D68120"/>
    <w:rsid w:val="0348171F"/>
    <w:rsid w:val="0449360C"/>
    <w:rsid w:val="0475401B"/>
    <w:rsid w:val="058EDD34"/>
    <w:rsid w:val="0594D6D3"/>
    <w:rsid w:val="06B3FBA1"/>
    <w:rsid w:val="0705B908"/>
    <w:rsid w:val="0777DA65"/>
    <w:rsid w:val="07E350EA"/>
    <w:rsid w:val="0866D966"/>
    <w:rsid w:val="09BE8ADD"/>
    <w:rsid w:val="0AC33FBB"/>
    <w:rsid w:val="0B993122"/>
    <w:rsid w:val="0D269319"/>
    <w:rsid w:val="0EA0FB93"/>
    <w:rsid w:val="0F08C37A"/>
    <w:rsid w:val="0F6E205E"/>
    <w:rsid w:val="0F9E81C7"/>
    <w:rsid w:val="10299DA2"/>
    <w:rsid w:val="111A3D2B"/>
    <w:rsid w:val="11DDB320"/>
    <w:rsid w:val="11EC77A8"/>
    <w:rsid w:val="12B047B1"/>
    <w:rsid w:val="1399BDDA"/>
    <w:rsid w:val="13AA7196"/>
    <w:rsid w:val="142B0596"/>
    <w:rsid w:val="14B94DDC"/>
    <w:rsid w:val="1592FA6E"/>
    <w:rsid w:val="163C9531"/>
    <w:rsid w:val="1798C87C"/>
    <w:rsid w:val="185AED34"/>
    <w:rsid w:val="186BF990"/>
    <w:rsid w:val="19691ED8"/>
    <w:rsid w:val="197E064B"/>
    <w:rsid w:val="19AE1D76"/>
    <w:rsid w:val="19C0A0D1"/>
    <w:rsid w:val="1A5B7649"/>
    <w:rsid w:val="1BAE9CF4"/>
    <w:rsid w:val="1BF7AFE1"/>
    <w:rsid w:val="1C661CD7"/>
    <w:rsid w:val="1DE93162"/>
    <w:rsid w:val="1DEB8450"/>
    <w:rsid w:val="1E0F457B"/>
    <w:rsid w:val="1F1A0F18"/>
    <w:rsid w:val="1FAA6EC7"/>
    <w:rsid w:val="1FFC044E"/>
    <w:rsid w:val="201A7D9E"/>
    <w:rsid w:val="20B6C40C"/>
    <w:rsid w:val="2198083C"/>
    <w:rsid w:val="22637728"/>
    <w:rsid w:val="22A70749"/>
    <w:rsid w:val="24D04AA2"/>
    <w:rsid w:val="24DBE8D7"/>
    <w:rsid w:val="24EFEE26"/>
    <w:rsid w:val="250C5BF0"/>
    <w:rsid w:val="2537CCCE"/>
    <w:rsid w:val="26106B9C"/>
    <w:rsid w:val="27304B98"/>
    <w:rsid w:val="27B97130"/>
    <w:rsid w:val="28A4B137"/>
    <w:rsid w:val="295C0358"/>
    <w:rsid w:val="29A4F961"/>
    <w:rsid w:val="2A364897"/>
    <w:rsid w:val="2BCBD6EC"/>
    <w:rsid w:val="2C4219B7"/>
    <w:rsid w:val="2D22872A"/>
    <w:rsid w:val="2E70CC03"/>
    <w:rsid w:val="2F841C72"/>
    <w:rsid w:val="30AEB5C1"/>
    <w:rsid w:val="30FDE0B0"/>
    <w:rsid w:val="327C8B36"/>
    <w:rsid w:val="329606A8"/>
    <w:rsid w:val="33094CFF"/>
    <w:rsid w:val="33905496"/>
    <w:rsid w:val="33A64B57"/>
    <w:rsid w:val="34E093FA"/>
    <w:rsid w:val="357413F4"/>
    <w:rsid w:val="37051EC6"/>
    <w:rsid w:val="37307E02"/>
    <w:rsid w:val="373C068D"/>
    <w:rsid w:val="376EBABC"/>
    <w:rsid w:val="37759E7C"/>
    <w:rsid w:val="37DF6794"/>
    <w:rsid w:val="38466B19"/>
    <w:rsid w:val="38D5AF6D"/>
    <w:rsid w:val="3A7F0AA7"/>
    <w:rsid w:val="3ACE86C1"/>
    <w:rsid w:val="3B048541"/>
    <w:rsid w:val="3C4A9C88"/>
    <w:rsid w:val="3C58B1D4"/>
    <w:rsid w:val="3CA4DBEE"/>
    <w:rsid w:val="3CD8ADF4"/>
    <w:rsid w:val="3DF449A5"/>
    <w:rsid w:val="3EE8BB4D"/>
    <w:rsid w:val="3F055594"/>
    <w:rsid w:val="3F96EF30"/>
    <w:rsid w:val="403AAF01"/>
    <w:rsid w:val="42688A65"/>
    <w:rsid w:val="44179591"/>
    <w:rsid w:val="456CC25B"/>
    <w:rsid w:val="45DC5FB8"/>
    <w:rsid w:val="46C01628"/>
    <w:rsid w:val="46DCA7B5"/>
    <w:rsid w:val="4770B1C5"/>
    <w:rsid w:val="47C3A79E"/>
    <w:rsid w:val="47E511C7"/>
    <w:rsid w:val="48148856"/>
    <w:rsid w:val="485CB70D"/>
    <w:rsid w:val="48D17CCA"/>
    <w:rsid w:val="49969404"/>
    <w:rsid w:val="4997A808"/>
    <w:rsid w:val="4A59353E"/>
    <w:rsid w:val="4B13B6B8"/>
    <w:rsid w:val="4BD5BA03"/>
    <w:rsid w:val="4C34C4AD"/>
    <w:rsid w:val="4C9F2774"/>
    <w:rsid w:val="4D8E6E1A"/>
    <w:rsid w:val="4E83B5BF"/>
    <w:rsid w:val="5076D230"/>
    <w:rsid w:val="51650C89"/>
    <w:rsid w:val="5174F762"/>
    <w:rsid w:val="5198F907"/>
    <w:rsid w:val="527DD5AC"/>
    <w:rsid w:val="552506D9"/>
    <w:rsid w:val="55C696B0"/>
    <w:rsid w:val="575B4D31"/>
    <w:rsid w:val="577A351C"/>
    <w:rsid w:val="57F81CFC"/>
    <w:rsid w:val="5905C7D4"/>
    <w:rsid w:val="592310BB"/>
    <w:rsid w:val="59667282"/>
    <w:rsid w:val="59C3B132"/>
    <w:rsid w:val="59F04A9A"/>
    <w:rsid w:val="5A28E8D5"/>
    <w:rsid w:val="5A5E639D"/>
    <w:rsid w:val="5B0A74A9"/>
    <w:rsid w:val="5C2B3031"/>
    <w:rsid w:val="5E410529"/>
    <w:rsid w:val="5E74E3BD"/>
    <w:rsid w:val="60BEBCB0"/>
    <w:rsid w:val="62F429DA"/>
    <w:rsid w:val="6302DD50"/>
    <w:rsid w:val="63EC3ECE"/>
    <w:rsid w:val="652CCEF7"/>
    <w:rsid w:val="654BC66F"/>
    <w:rsid w:val="66B0F215"/>
    <w:rsid w:val="6928E744"/>
    <w:rsid w:val="69B53019"/>
    <w:rsid w:val="6A78D7F0"/>
    <w:rsid w:val="6ADDE99F"/>
    <w:rsid w:val="6B51EC89"/>
    <w:rsid w:val="6B56AA34"/>
    <w:rsid w:val="6B7ADC19"/>
    <w:rsid w:val="6CBF13E9"/>
    <w:rsid w:val="6FF2F774"/>
    <w:rsid w:val="7009EDF0"/>
    <w:rsid w:val="7035071A"/>
    <w:rsid w:val="705C0420"/>
    <w:rsid w:val="712CAB5C"/>
    <w:rsid w:val="718ACA83"/>
    <w:rsid w:val="71B7B744"/>
    <w:rsid w:val="72DEE166"/>
    <w:rsid w:val="737EB375"/>
    <w:rsid w:val="741BF56A"/>
    <w:rsid w:val="74D49943"/>
    <w:rsid w:val="7527BE8A"/>
    <w:rsid w:val="7573A23F"/>
    <w:rsid w:val="76720EA7"/>
    <w:rsid w:val="77703ACA"/>
    <w:rsid w:val="7816C8C7"/>
    <w:rsid w:val="785F4FDC"/>
    <w:rsid w:val="786A4875"/>
    <w:rsid w:val="797A152C"/>
    <w:rsid w:val="7A50FE34"/>
    <w:rsid w:val="7CFC58C5"/>
    <w:rsid w:val="7E473F56"/>
    <w:rsid w:val="7E57B690"/>
    <w:rsid w:val="7E647876"/>
    <w:rsid w:val="7E7429C5"/>
    <w:rsid w:val="7EBB5B29"/>
    <w:rsid w:val="7FC94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900F29"/>
  <w15:chartTrackingRefBased/>
  <w15:docId w15:val="{0BE34330-1E6B-4E02-B9DA-ECC4E0E0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CD6"/>
    <w:pPr>
      <w:pBdr>
        <w:top w:val="nil"/>
        <w:left w:val="nil"/>
        <w:bottom w:val="nil"/>
        <w:right w:val="nil"/>
        <w:between w:val="nil"/>
        <w:bar w:val="nil"/>
      </w:pBdr>
      <w:spacing w:after="0" w:line="240" w:lineRule="auto"/>
    </w:pPr>
    <w:rPr>
      <w:rFonts w:ascii="Times New Roman" w:eastAsia="Arial Unicode MS" w:hAnsi="Times New Roman" w:cs="Times New Roman"/>
      <w:kern w:val="0"/>
      <w:bdr w:val="nil"/>
      <w:lang w:val="en-US"/>
      <w14:ligatures w14:val="none"/>
    </w:rPr>
  </w:style>
  <w:style w:type="paragraph" w:styleId="Heading1">
    <w:name w:val="heading 1"/>
    <w:basedOn w:val="Normal"/>
    <w:next w:val="Normal"/>
    <w:link w:val="Heading1Char"/>
    <w:uiPriority w:val="9"/>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lang w:val="en-AU"/>
      <w14:ligatures w14:val="standardContextual"/>
    </w:rPr>
  </w:style>
  <w:style w:type="paragraph" w:styleId="Heading2">
    <w:name w:val="heading 2"/>
    <w:basedOn w:val="Normal"/>
    <w:next w:val="Normal"/>
    <w:link w:val="Heading2Char"/>
    <w:uiPriority w:val="9"/>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lang w:val="en-AU"/>
      <w14:ligatures w14:val="standardContextual"/>
    </w:rPr>
  </w:style>
  <w:style w:type="paragraph" w:styleId="Heading3">
    <w:name w:val="heading 3"/>
    <w:basedOn w:val="Normal"/>
    <w:next w:val="Normal"/>
    <w:link w:val="Heading3Char"/>
    <w:uiPriority w:val="9"/>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lang w:val="en-AU"/>
      <w14:ligatures w14:val="standardContextual"/>
    </w:rPr>
  </w:style>
  <w:style w:type="paragraph" w:styleId="Heading4">
    <w:name w:val="heading 4"/>
    <w:basedOn w:val="Normal"/>
    <w:next w:val="Normal"/>
    <w:link w:val="Heading4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lang w:val="en-AU"/>
      <w14:ligatures w14:val="standardContextual"/>
    </w:rPr>
  </w:style>
  <w:style w:type="paragraph" w:styleId="Heading5">
    <w:name w:val="heading 5"/>
    <w:basedOn w:val="Normal"/>
    <w:next w:val="Normal"/>
    <w:link w:val="Heading5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lang w:val="en-AU"/>
      <w14:ligatures w14:val="standardContextual"/>
    </w:rPr>
  </w:style>
  <w:style w:type="paragraph" w:styleId="Heading6">
    <w:name w:val="heading 6"/>
    <w:basedOn w:val="Normal"/>
    <w:next w:val="Normal"/>
    <w:link w:val="Heading6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lang w:val="en-AU"/>
      <w14:ligatures w14:val="standardContextual"/>
    </w:rPr>
  </w:style>
  <w:style w:type="paragraph" w:styleId="Heading7">
    <w:name w:val="heading 7"/>
    <w:basedOn w:val="Normal"/>
    <w:next w:val="Normal"/>
    <w:link w:val="Heading7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lang w:val="en-AU"/>
      <w14:ligatures w14:val="standardContextual"/>
    </w:rPr>
  </w:style>
  <w:style w:type="paragraph" w:styleId="Heading8">
    <w:name w:val="heading 8"/>
    <w:basedOn w:val="Normal"/>
    <w:next w:val="Normal"/>
    <w:link w:val="Heading8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lang w:val="en-AU"/>
      <w14:ligatures w14:val="standardContextual"/>
    </w:rPr>
  </w:style>
  <w:style w:type="paragraph" w:styleId="Heading9">
    <w:name w:val="heading 9"/>
    <w:basedOn w:val="Normal"/>
    <w:next w:val="Normal"/>
    <w:link w:val="Heading9Char"/>
    <w:uiPriority w:val="9"/>
    <w:semiHidden/>
    <w:unhideWhenUsed/>
    <w:qFormat/>
    <w:rsid w:val="00382FD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lang w:val="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F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2F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82F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2F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F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FDF"/>
    <w:rPr>
      <w:rFonts w:eastAsiaTheme="majorEastAsia" w:cstheme="majorBidi"/>
      <w:color w:val="272727" w:themeColor="text1" w:themeTint="D8"/>
    </w:rPr>
  </w:style>
  <w:style w:type="paragraph" w:styleId="Title">
    <w:name w:val="Title"/>
    <w:basedOn w:val="Normal"/>
    <w:next w:val="Normal"/>
    <w:link w:val="TitleChar"/>
    <w:uiPriority w:val="10"/>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en-AU"/>
      <w14:ligatures w14:val="standardContextual"/>
    </w:rPr>
  </w:style>
  <w:style w:type="character" w:customStyle="1" w:styleId="TitleChar">
    <w:name w:val="Title Char"/>
    <w:basedOn w:val="DefaultParagraphFont"/>
    <w:link w:val="Title"/>
    <w:uiPriority w:val="10"/>
    <w:rsid w:val="00382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FD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lang w:val="en-AU"/>
      <w14:ligatures w14:val="standardContextual"/>
    </w:rPr>
  </w:style>
  <w:style w:type="character" w:customStyle="1" w:styleId="SubtitleChar">
    <w:name w:val="Subtitle Char"/>
    <w:basedOn w:val="DefaultParagraphFont"/>
    <w:link w:val="Subtitle"/>
    <w:uiPriority w:val="11"/>
    <w:rsid w:val="00382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lang w:val="en-AU"/>
      <w14:ligatures w14:val="standardContextual"/>
    </w:rPr>
  </w:style>
  <w:style w:type="character" w:customStyle="1" w:styleId="QuoteChar">
    <w:name w:val="Quote Char"/>
    <w:basedOn w:val="DefaultParagraphFont"/>
    <w:link w:val="Quote"/>
    <w:uiPriority w:val="29"/>
    <w:rsid w:val="00382FDF"/>
    <w:rPr>
      <w:i/>
      <w:iCs/>
      <w:color w:val="404040" w:themeColor="text1" w:themeTint="BF"/>
    </w:rPr>
  </w:style>
  <w:style w:type="paragraph" w:styleId="ListParagraph">
    <w:name w:val="List Paragraph"/>
    <w:basedOn w:val="Normal"/>
    <w:uiPriority w:val="34"/>
    <w:qFormat/>
    <w:rsid w:val="00382FDF"/>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lang w:val="en-AU"/>
      <w14:ligatures w14:val="standardContextual"/>
    </w:rPr>
  </w:style>
  <w:style w:type="character" w:styleId="IntenseEmphasis">
    <w:name w:val="Intense Emphasis"/>
    <w:basedOn w:val="DefaultParagraphFont"/>
    <w:uiPriority w:val="21"/>
    <w:qFormat/>
    <w:rsid w:val="00382FDF"/>
    <w:rPr>
      <w:i/>
      <w:iCs/>
      <w:color w:val="0F4761" w:themeColor="accent1" w:themeShade="BF"/>
    </w:rPr>
  </w:style>
  <w:style w:type="paragraph" w:styleId="IntenseQuote">
    <w:name w:val="Intense Quote"/>
    <w:basedOn w:val="Normal"/>
    <w:next w:val="Normal"/>
    <w:link w:val="IntenseQuoteChar"/>
    <w:uiPriority w:val="30"/>
    <w:qFormat/>
    <w:rsid w:val="00382FDF"/>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lang w:val="en-AU"/>
      <w14:ligatures w14:val="standardContextual"/>
    </w:rPr>
  </w:style>
  <w:style w:type="character" w:customStyle="1" w:styleId="IntenseQuoteChar">
    <w:name w:val="Intense Quote Char"/>
    <w:basedOn w:val="DefaultParagraphFont"/>
    <w:link w:val="IntenseQuote"/>
    <w:uiPriority w:val="30"/>
    <w:rsid w:val="00382FDF"/>
    <w:rPr>
      <w:i/>
      <w:iCs/>
      <w:color w:val="0F4761" w:themeColor="accent1" w:themeShade="BF"/>
    </w:rPr>
  </w:style>
  <w:style w:type="character" w:styleId="IntenseReference">
    <w:name w:val="Intense Reference"/>
    <w:basedOn w:val="DefaultParagraphFont"/>
    <w:uiPriority w:val="32"/>
    <w:qFormat/>
    <w:rsid w:val="00382FDF"/>
    <w:rPr>
      <w:b/>
      <w:bCs/>
      <w:smallCaps/>
      <w:color w:val="0F4761" w:themeColor="accent1" w:themeShade="BF"/>
      <w:spacing w:val="5"/>
    </w:rPr>
  </w:style>
  <w:style w:type="character" w:styleId="Hyperlink">
    <w:name w:val="Hyperlink"/>
    <w:rsid w:val="00382FDF"/>
    <w:rPr>
      <w:u w:val="single"/>
    </w:rPr>
  </w:style>
  <w:style w:type="paragraph" w:styleId="Header">
    <w:name w:val="header"/>
    <w:link w:val="HeaderChar"/>
    <w:rsid w:val="00382FDF"/>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character" w:customStyle="1" w:styleId="HeaderChar">
    <w:name w:val="Header Char"/>
    <w:basedOn w:val="DefaultParagraphFont"/>
    <w:link w:val="Header"/>
    <w:rsid w:val="00382FDF"/>
    <w:rPr>
      <w:rFonts w:ascii="Sennheiser Office" w:eastAsia="Sennheiser Office" w:hAnsi="Sennheiser Office" w:cs="Sennheiser Office"/>
      <w:caps/>
      <w:color w:val="000000"/>
      <w:spacing w:val="11"/>
      <w:kern w:val="0"/>
      <w:sz w:val="15"/>
      <w:szCs w:val="15"/>
      <w:u w:color="000000"/>
      <w:bdr w:val="nil"/>
      <w:lang w:val="en-US" w:eastAsia="en-GB"/>
      <w14:ligatures w14:val="none"/>
    </w:rPr>
  </w:style>
  <w:style w:type="paragraph" w:styleId="Footer">
    <w:name w:val="footer"/>
    <w:link w:val="FooterChar"/>
    <w:rsid w:val="00382FDF"/>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val="en-US" w:eastAsia="en-GB"/>
      <w14:ligatures w14:val="none"/>
    </w:rPr>
  </w:style>
  <w:style w:type="character" w:customStyle="1" w:styleId="FooterChar">
    <w:name w:val="Footer Char"/>
    <w:basedOn w:val="DefaultParagraphFont"/>
    <w:link w:val="Footer"/>
    <w:rsid w:val="00382FDF"/>
    <w:rPr>
      <w:rFonts w:ascii="Sennheiser Office" w:eastAsia="Sennheiser Office" w:hAnsi="Sennheiser Office" w:cs="Sennheiser Office"/>
      <w:color w:val="000000"/>
      <w:kern w:val="0"/>
      <w:sz w:val="12"/>
      <w:szCs w:val="12"/>
      <w:u w:color="000000"/>
      <w:bdr w:val="nil"/>
      <w:lang w:val="en-US" w:eastAsia="en-GB"/>
      <w14:ligatures w14:val="none"/>
    </w:rPr>
  </w:style>
  <w:style w:type="paragraph" w:customStyle="1" w:styleId="Contact">
    <w:name w:val="Contact"/>
    <w:qFormat/>
    <w:rsid w:val="00382FDF"/>
    <w:pPr>
      <w:pBdr>
        <w:top w:val="nil"/>
        <w:left w:val="nil"/>
        <w:bottom w:val="nil"/>
        <w:right w:val="nil"/>
        <w:between w:val="nil"/>
        <w:bar w:val="nil"/>
      </w:pBdr>
      <w:tabs>
        <w:tab w:val="left" w:pos="4111"/>
      </w:tabs>
      <w:spacing w:after="0" w:line="210" w:lineRule="atLeast"/>
    </w:pPr>
    <w:rPr>
      <w:rFonts w:ascii="Sennheiser Office" w:eastAsia="Sennheiser Office" w:hAnsi="Sennheiser Office" w:cs="Sennheiser Office"/>
      <w:color w:val="000000"/>
      <w:kern w:val="0"/>
      <w:sz w:val="15"/>
      <w:szCs w:val="15"/>
      <w:u w:color="000000"/>
      <w:bdr w:val="nil"/>
      <w:lang w:val="en-US" w:eastAsia="en-GB"/>
      <w14:ligatures w14:val="none"/>
    </w:rPr>
  </w:style>
  <w:style w:type="character" w:styleId="CommentReference">
    <w:name w:val="annotation reference"/>
    <w:basedOn w:val="DefaultParagraphFont"/>
    <w:uiPriority w:val="99"/>
    <w:semiHidden/>
    <w:unhideWhenUsed/>
    <w:rsid w:val="00382FDF"/>
    <w:rPr>
      <w:sz w:val="16"/>
      <w:szCs w:val="16"/>
    </w:rPr>
  </w:style>
  <w:style w:type="paragraph" w:styleId="CommentText">
    <w:name w:val="annotation text"/>
    <w:basedOn w:val="Normal"/>
    <w:link w:val="CommentTextChar"/>
    <w:uiPriority w:val="99"/>
    <w:unhideWhenUsed/>
    <w:rsid w:val="00382FDF"/>
    <w:rPr>
      <w:sz w:val="20"/>
      <w:szCs w:val="20"/>
    </w:rPr>
  </w:style>
  <w:style w:type="character" w:customStyle="1" w:styleId="CommentTextChar">
    <w:name w:val="Comment Text Char"/>
    <w:basedOn w:val="DefaultParagraphFont"/>
    <w:link w:val="CommentText"/>
    <w:uiPriority w:val="99"/>
    <w:rsid w:val="00382FDF"/>
    <w:rPr>
      <w:rFonts w:ascii="Times New Roman" w:eastAsia="Arial Unicode MS" w:hAnsi="Times New Roman" w:cs="Times New Roman"/>
      <w:kern w:val="0"/>
      <w:sz w:val="20"/>
      <w:szCs w:val="20"/>
      <w:bdr w:val="nil"/>
      <w:lang w:val="en-US"/>
      <w14:ligatures w14:val="none"/>
    </w:rPr>
  </w:style>
  <w:style w:type="table" w:styleId="TableGrid">
    <w:name w:val="Table Grid"/>
    <w:basedOn w:val="TableNormal"/>
    <w:rsid w:val="00382FDF"/>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2FDF"/>
    <w:rPr>
      <w:b/>
      <w:bCs/>
    </w:rPr>
  </w:style>
  <w:style w:type="paragraph" w:styleId="CommentSubject">
    <w:name w:val="annotation subject"/>
    <w:basedOn w:val="CommentText"/>
    <w:next w:val="CommentText"/>
    <w:link w:val="CommentSubjectChar"/>
    <w:uiPriority w:val="99"/>
    <w:semiHidden/>
    <w:unhideWhenUsed/>
    <w:rsid w:val="00C67AAB"/>
    <w:rPr>
      <w:b/>
      <w:bCs/>
    </w:rPr>
  </w:style>
  <w:style w:type="character" w:customStyle="1" w:styleId="CommentSubjectChar">
    <w:name w:val="Comment Subject Char"/>
    <w:basedOn w:val="CommentTextChar"/>
    <w:link w:val="CommentSubject"/>
    <w:uiPriority w:val="99"/>
    <w:semiHidden/>
    <w:rsid w:val="00C67AAB"/>
    <w:rPr>
      <w:rFonts w:ascii="Times New Roman" w:eastAsia="Arial Unicode MS" w:hAnsi="Times New Roman" w:cs="Times New Roman"/>
      <w:b/>
      <w:bCs/>
      <w:kern w:val="0"/>
      <w:sz w:val="20"/>
      <w:szCs w:val="20"/>
      <w:bdr w:val="nil"/>
      <w:lang w:val="en-US"/>
      <w14:ligatures w14:val="none"/>
    </w:rPr>
  </w:style>
  <w:style w:type="paragraph" w:styleId="Revision">
    <w:name w:val="Revision"/>
    <w:hidden/>
    <w:uiPriority w:val="99"/>
    <w:semiHidden/>
    <w:rsid w:val="00CF0BA8"/>
    <w:pPr>
      <w:spacing w:after="0" w:line="240" w:lineRule="auto"/>
    </w:pPr>
    <w:rPr>
      <w:rFonts w:ascii="Times New Roman" w:eastAsia="Arial Unicode MS" w:hAnsi="Times New Roman" w:cs="Times New Roman"/>
      <w:kern w:val="0"/>
      <w:bdr w:val="nil"/>
      <w:lang w:val="en-US"/>
      <w14:ligatures w14:val="none"/>
    </w:rPr>
  </w:style>
  <w:style w:type="character" w:styleId="UnresolvedMention">
    <w:name w:val="Unresolved Mention"/>
    <w:basedOn w:val="DefaultParagraphFont"/>
    <w:uiPriority w:val="99"/>
    <w:semiHidden/>
    <w:unhideWhenUsed/>
    <w:rsid w:val="00885675"/>
    <w:rPr>
      <w:color w:val="605E5C"/>
      <w:shd w:val="clear" w:color="auto" w:fill="E1DFDD"/>
    </w:rPr>
  </w:style>
  <w:style w:type="paragraph" w:customStyle="1" w:styleId="Body">
    <w:name w:val="Body"/>
    <w:rsid w:val="00125F02"/>
    <w:pPr>
      <w:pBdr>
        <w:top w:val="nil"/>
        <w:left w:val="nil"/>
        <w:bottom w:val="nil"/>
        <w:right w:val="nil"/>
        <w:between w:val="nil"/>
        <w:bar w:val="nil"/>
      </w:pBdr>
      <w:spacing w:after="0" w:line="360" w:lineRule="auto"/>
    </w:pPr>
    <w:rPr>
      <w:rFonts w:ascii="Sennheiser Office" w:eastAsia="Sennheiser Office" w:hAnsi="Sennheiser Office" w:cs="Sennheiser Office"/>
      <w:color w:val="000000"/>
      <w:kern w:val="0"/>
      <w:sz w:val="18"/>
      <w:szCs w:val="18"/>
      <w:u w:color="000000"/>
      <w:bdr w:val="nil"/>
      <w:lang w:val="en-US" w:eastAsia="en-GB"/>
      <w14:textOutline w14:w="0" w14:cap="flat" w14:cmpd="sng" w14:algn="ctr">
        <w14:noFill/>
        <w14:prstDash w14:val="solid"/>
        <w14:bevel/>
      </w14:textOutline>
      <w14:ligatures w14:val="none"/>
    </w:rPr>
  </w:style>
  <w:style w:type="paragraph" w:customStyle="1" w:styleId="About">
    <w:name w:val="About"/>
    <w:rsid w:val="00125F02"/>
    <w:pPr>
      <w:pBdr>
        <w:top w:val="nil"/>
        <w:left w:val="nil"/>
        <w:bottom w:val="nil"/>
        <w:right w:val="nil"/>
        <w:between w:val="nil"/>
        <w:bar w:val="nil"/>
      </w:pBdr>
      <w:spacing w:after="0" w:line="240" w:lineRule="auto"/>
    </w:pPr>
    <w:rPr>
      <w:rFonts w:ascii="Sennheiser Office" w:eastAsia="Sennheiser Office" w:hAnsi="Sennheiser Office" w:cs="Sennheiser Office"/>
      <w:color w:val="000000"/>
      <w:kern w:val="0"/>
      <w:sz w:val="18"/>
      <w:szCs w:val="18"/>
      <w:u w:color="000000"/>
      <w:bdr w:val="nil"/>
      <w:lang w:val="en-US" w:eastAsia="en-GB"/>
      <w14:ligatures w14:val="none"/>
    </w:rPr>
  </w:style>
  <w:style w:type="character" w:customStyle="1" w:styleId="Hyperlink1">
    <w:name w:val="Hyperlink.1"/>
    <w:basedOn w:val="DefaultParagraphFont"/>
    <w:rsid w:val="00125F02"/>
    <w:rPr>
      <w:outline w:val="0"/>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4433">
      <w:bodyDiv w:val="1"/>
      <w:marLeft w:val="0"/>
      <w:marRight w:val="0"/>
      <w:marTop w:val="0"/>
      <w:marBottom w:val="0"/>
      <w:divBdr>
        <w:top w:val="none" w:sz="0" w:space="0" w:color="auto"/>
        <w:left w:val="none" w:sz="0" w:space="0" w:color="auto"/>
        <w:bottom w:val="none" w:sz="0" w:space="0" w:color="auto"/>
        <w:right w:val="none" w:sz="0" w:space="0" w:color="auto"/>
      </w:divBdr>
    </w:div>
    <w:div w:id="101073702">
      <w:bodyDiv w:val="1"/>
      <w:marLeft w:val="0"/>
      <w:marRight w:val="0"/>
      <w:marTop w:val="0"/>
      <w:marBottom w:val="0"/>
      <w:divBdr>
        <w:top w:val="none" w:sz="0" w:space="0" w:color="auto"/>
        <w:left w:val="none" w:sz="0" w:space="0" w:color="auto"/>
        <w:bottom w:val="none" w:sz="0" w:space="0" w:color="auto"/>
        <w:right w:val="none" w:sz="0" w:space="0" w:color="auto"/>
      </w:divBdr>
    </w:div>
    <w:div w:id="323514687">
      <w:bodyDiv w:val="1"/>
      <w:marLeft w:val="0"/>
      <w:marRight w:val="0"/>
      <w:marTop w:val="0"/>
      <w:marBottom w:val="0"/>
      <w:divBdr>
        <w:top w:val="none" w:sz="0" w:space="0" w:color="auto"/>
        <w:left w:val="none" w:sz="0" w:space="0" w:color="auto"/>
        <w:bottom w:val="none" w:sz="0" w:space="0" w:color="auto"/>
        <w:right w:val="none" w:sz="0" w:space="0" w:color="auto"/>
      </w:divBdr>
    </w:div>
    <w:div w:id="536701824">
      <w:bodyDiv w:val="1"/>
      <w:marLeft w:val="0"/>
      <w:marRight w:val="0"/>
      <w:marTop w:val="0"/>
      <w:marBottom w:val="0"/>
      <w:divBdr>
        <w:top w:val="none" w:sz="0" w:space="0" w:color="auto"/>
        <w:left w:val="none" w:sz="0" w:space="0" w:color="auto"/>
        <w:bottom w:val="none" w:sz="0" w:space="0" w:color="auto"/>
        <w:right w:val="none" w:sz="0" w:space="0" w:color="auto"/>
      </w:divBdr>
    </w:div>
    <w:div w:id="569460004">
      <w:bodyDiv w:val="1"/>
      <w:marLeft w:val="0"/>
      <w:marRight w:val="0"/>
      <w:marTop w:val="0"/>
      <w:marBottom w:val="0"/>
      <w:divBdr>
        <w:top w:val="none" w:sz="0" w:space="0" w:color="auto"/>
        <w:left w:val="none" w:sz="0" w:space="0" w:color="auto"/>
        <w:bottom w:val="none" w:sz="0" w:space="0" w:color="auto"/>
        <w:right w:val="none" w:sz="0" w:space="0" w:color="auto"/>
      </w:divBdr>
    </w:div>
    <w:div w:id="593588780">
      <w:bodyDiv w:val="1"/>
      <w:marLeft w:val="0"/>
      <w:marRight w:val="0"/>
      <w:marTop w:val="0"/>
      <w:marBottom w:val="0"/>
      <w:divBdr>
        <w:top w:val="none" w:sz="0" w:space="0" w:color="auto"/>
        <w:left w:val="none" w:sz="0" w:space="0" w:color="auto"/>
        <w:bottom w:val="none" w:sz="0" w:space="0" w:color="auto"/>
        <w:right w:val="none" w:sz="0" w:space="0" w:color="auto"/>
      </w:divBdr>
      <w:divsChild>
        <w:div w:id="984973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79855">
      <w:bodyDiv w:val="1"/>
      <w:marLeft w:val="0"/>
      <w:marRight w:val="0"/>
      <w:marTop w:val="0"/>
      <w:marBottom w:val="0"/>
      <w:divBdr>
        <w:top w:val="none" w:sz="0" w:space="0" w:color="auto"/>
        <w:left w:val="none" w:sz="0" w:space="0" w:color="auto"/>
        <w:bottom w:val="none" w:sz="0" w:space="0" w:color="auto"/>
        <w:right w:val="none" w:sz="0" w:space="0" w:color="auto"/>
      </w:divBdr>
    </w:div>
    <w:div w:id="771363139">
      <w:bodyDiv w:val="1"/>
      <w:marLeft w:val="0"/>
      <w:marRight w:val="0"/>
      <w:marTop w:val="0"/>
      <w:marBottom w:val="0"/>
      <w:divBdr>
        <w:top w:val="none" w:sz="0" w:space="0" w:color="auto"/>
        <w:left w:val="none" w:sz="0" w:space="0" w:color="auto"/>
        <w:bottom w:val="none" w:sz="0" w:space="0" w:color="auto"/>
        <w:right w:val="none" w:sz="0" w:space="0" w:color="auto"/>
      </w:divBdr>
    </w:div>
    <w:div w:id="785269253">
      <w:bodyDiv w:val="1"/>
      <w:marLeft w:val="0"/>
      <w:marRight w:val="0"/>
      <w:marTop w:val="0"/>
      <w:marBottom w:val="0"/>
      <w:divBdr>
        <w:top w:val="none" w:sz="0" w:space="0" w:color="auto"/>
        <w:left w:val="none" w:sz="0" w:space="0" w:color="auto"/>
        <w:bottom w:val="none" w:sz="0" w:space="0" w:color="auto"/>
        <w:right w:val="none" w:sz="0" w:space="0" w:color="auto"/>
      </w:divBdr>
    </w:div>
    <w:div w:id="792670690">
      <w:bodyDiv w:val="1"/>
      <w:marLeft w:val="0"/>
      <w:marRight w:val="0"/>
      <w:marTop w:val="0"/>
      <w:marBottom w:val="0"/>
      <w:divBdr>
        <w:top w:val="none" w:sz="0" w:space="0" w:color="auto"/>
        <w:left w:val="none" w:sz="0" w:space="0" w:color="auto"/>
        <w:bottom w:val="none" w:sz="0" w:space="0" w:color="auto"/>
        <w:right w:val="none" w:sz="0" w:space="0" w:color="auto"/>
      </w:divBdr>
    </w:div>
    <w:div w:id="793209188">
      <w:bodyDiv w:val="1"/>
      <w:marLeft w:val="0"/>
      <w:marRight w:val="0"/>
      <w:marTop w:val="0"/>
      <w:marBottom w:val="0"/>
      <w:divBdr>
        <w:top w:val="none" w:sz="0" w:space="0" w:color="auto"/>
        <w:left w:val="none" w:sz="0" w:space="0" w:color="auto"/>
        <w:bottom w:val="none" w:sz="0" w:space="0" w:color="auto"/>
        <w:right w:val="none" w:sz="0" w:space="0" w:color="auto"/>
      </w:divBdr>
    </w:div>
    <w:div w:id="810100437">
      <w:bodyDiv w:val="1"/>
      <w:marLeft w:val="0"/>
      <w:marRight w:val="0"/>
      <w:marTop w:val="0"/>
      <w:marBottom w:val="0"/>
      <w:divBdr>
        <w:top w:val="none" w:sz="0" w:space="0" w:color="auto"/>
        <w:left w:val="none" w:sz="0" w:space="0" w:color="auto"/>
        <w:bottom w:val="none" w:sz="0" w:space="0" w:color="auto"/>
        <w:right w:val="none" w:sz="0" w:space="0" w:color="auto"/>
      </w:divBdr>
    </w:div>
    <w:div w:id="817454360">
      <w:bodyDiv w:val="1"/>
      <w:marLeft w:val="0"/>
      <w:marRight w:val="0"/>
      <w:marTop w:val="0"/>
      <w:marBottom w:val="0"/>
      <w:divBdr>
        <w:top w:val="none" w:sz="0" w:space="0" w:color="auto"/>
        <w:left w:val="none" w:sz="0" w:space="0" w:color="auto"/>
        <w:bottom w:val="none" w:sz="0" w:space="0" w:color="auto"/>
        <w:right w:val="none" w:sz="0" w:space="0" w:color="auto"/>
      </w:divBdr>
      <w:divsChild>
        <w:div w:id="1109355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511647">
      <w:bodyDiv w:val="1"/>
      <w:marLeft w:val="0"/>
      <w:marRight w:val="0"/>
      <w:marTop w:val="0"/>
      <w:marBottom w:val="0"/>
      <w:divBdr>
        <w:top w:val="none" w:sz="0" w:space="0" w:color="auto"/>
        <w:left w:val="none" w:sz="0" w:space="0" w:color="auto"/>
        <w:bottom w:val="none" w:sz="0" w:space="0" w:color="auto"/>
        <w:right w:val="none" w:sz="0" w:space="0" w:color="auto"/>
      </w:divBdr>
    </w:div>
    <w:div w:id="873234386">
      <w:bodyDiv w:val="1"/>
      <w:marLeft w:val="0"/>
      <w:marRight w:val="0"/>
      <w:marTop w:val="0"/>
      <w:marBottom w:val="0"/>
      <w:divBdr>
        <w:top w:val="none" w:sz="0" w:space="0" w:color="auto"/>
        <w:left w:val="none" w:sz="0" w:space="0" w:color="auto"/>
        <w:bottom w:val="none" w:sz="0" w:space="0" w:color="auto"/>
        <w:right w:val="none" w:sz="0" w:space="0" w:color="auto"/>
      </w:divBdr>
    </w:div>
    <w:div w:id="875775982">
      <w:bodyDiv w:val="1"/>
      <w:marLeft w:val="0"/>
      <w:marRight w:val="0"/>
      <w:marTop w:val="0"/>
      <w:marBottom w:val="0"/>
      <w:divBdr>
        <w:top w:val="none" w:sz="0" w:space="0" w:color="auto"/>
        <w:left w:val="none" w:sz="0" w:space="0" w:color="auto"/>
        <w:bottom w:val="none" w:sz="0" w:space="0" w:color="auto"/>
        <w:right w:val="none" w:sz="0" w:space="0" w:color="auto"/>
      </w:divBdr>
      <w:divsChild>
        <w:div w:id="1431394285">
          <w:marLeft w:val="0"/>
          <w:marRight w:val="0"/>
          <w:marTop w:val="0"/>
          <w:marBottom w:val="0"/>
          <w:divBdr>
            <w:top w:val="none" w:sz="0" w:space="0" w:color="auto"/>
            <w:left w:val="none" w:sz="0" w:space="0" w:color="auto"/>
            <w:bottom w:val="none" w:sz="0" w:space="0" w:color="auto"/>
            <w:right w:val="none" w:sz="0" w:space="0" w:color="auto"/>
          </w:divBdr>
        </w:div>
      </w:divsChild>
    </w:div>
    <w:div w:id="903368740">
      <w:bodyDiv w:val="1"/>
      <w:marLeft w:val="0"/>
      <w:marRight w:val="0"/>
      <w:marTop w:val="0"/>
      <w:marBottom w:val="0"/>
      <w:divBdr>
        <w:top w:val="none" w:sz="0" w:space="0" w:color="auto"/>
        <w:left w:val="none" w:sz="0" w:space="0" w:color="auto"/>
        <w:bottom w:val="none" w:sz="0" w:space="0" w:color="auto"/>
        <w:right w:val="none" w:sz="0" w:space="0" w:color="auto"/>
      </w:divBdr>
    </w:div>
    <w:div w:id="924849235">
      <w:bodyDiv w:val="1"/>
      <w:marLeft w:val="0"/>
      <w:marRight w:val="0"/>
      <w:marTop w:val="0"/>
      <w:marBottom w:val="0"/>
      <w:divBdr>
        <w:top w:val="none" w:sz="0" w:space="0" w:color="auto"/>
        <w:left w:val="none" w:sz="0" w:space="0" w:color="auto"/>
        <w:bottom w:val="none" w:sz="0" w:space="0" w:color="auto"/>
        <w:right w:val="none" w:sz="0" w:space="0" w:color="auto"/>
      </w:divBdr>
    </w:div>
    <w:div w:id="932936760">
      <w:bodyDiv w:val="1"/>
      <w:marLeft w:val="0"/>
      <w:marRight w:val="0"/>
      <w:marTop w:val="0"/>
      <w:marBottom w:val="0"/>
      <w:divBdr>
        <w:top w:val="none" w:sz="0" w:space="0" w:color="auto"/>
        <w:left w:val="none" w:sz="0" w:space="0" w:color="auto"/>
        <w:bottom w:val="none" w:sz="0" w:space="0" w:color="auto"/>
        <w:right w:val="none" w:sz="0" w:space="0" w:color="auto"/>
      </w:divBdr>
    </w:div>
    <w:div w:id="936138614">
      <w:bodyDiv w:val="1"/>
      <w:marLeft w:val="0"/>
      <w:marRight w:val="0"/>
      <w:marTop w:val="0"/>
      <w:marBottom w:val="0"/>
      <w:divBdr>
        <w:top w:val="none" w:sz="0" w:space="0" w:color="auto"/>
        <w:left w:val="none" w:sz="0" w:space="0" w:color="auto"/>
        <w:bottom w:val="none" w:sz="0" w:space="0" w:color="auto"/>
        <w:right w:val="none" w:sz="0" w:space="0" w:color="auto"/>
      </w:divBdr>
      <w:divsChild>
        <w:div w:id="267471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180977">
      <w:bodyDiv w:val="1"/>
      <w:marLeft w:val="0"/>
      <w:marRight w:val="0"/>
      <w:marTop w:val="0"/>
      <w:marBottom w:val="0"/>
      <w:divBdr>
        <w:top w:val="none" w:sz="0" w:space="0" w:color="auto"/>
        <w:left w:val="none" w:sz="0" w:space="0" w:color="auto"/>
        <w:bottom w:val="none" w:sz="0" w:space="0" w:color="auto"/>
        <w:right w:val="none" w:sz="0" w:space="0" w:color="auto"/>
      </w:divBdr>
    </w:div>
    <w:div w:id="947006583">
      <w:bodyDiv w:val="1"/>
      <w:marLeft w:val="0"/>
      <w:marRight w:val="0"/>
      <w:marTop w:val="0"/>
      <w:marBottom w:val="0"/>
      <w:divBdr>
        <w:top w:val="none" w:sz="0" w:space="0" w:color="auto"/>
        <w:left w:val="none" w:sz="0" w:space="0" w:color="auto"/>
        <w:bottom w:val="none" w:sz="0" w:space="0" w:color="auto"/>
        <w:right w:val="none" w:sz="0" w:space="0" w:color="auto"/>
      </w:divBdr>
    </w:div>
    <w:div w:id="980890718">
      <w:bodyDiv w:val="1"/>
      <w:marLeft w:val="0"/>
      <w:marRight w:val="0"/>
      <w:marTop w:val="0"/>
      <w:marBottom w:val="0"/>
      <w:divBdr>
        <w:top w:val="none" w:sz="0" w:space="0" w:color="auto"/>
        <w:left w:val="none" w:sz="0" w:space="0" w:color="auto"/>
        <w:bottom w:val="none" w:sz="0" w:space="0" w:color="auto"/>
        <w:right w:val="none" w:sz="0" w:space="0" w:color="auto"/>
      </w:divBdr>
      <w:divsChild>
        <w:div w:id="1654794775">
          <w:marLeft w:val="0"/>
          <w:marRight w:val="0"/>
          <w:marTop w:val="0"/>
          <w:marBottom w:val="525"/>
          <w:divBdr>
            <w:top w:val="none" w:sz="0" w:space="0" w:color="auto"/>
            <w:left w:val="none" w:sz="0" w:space="0" w:color="auto"/>
            <w:bottom w:val="none" w:sz="0" w:space="0" w:color="auto"/>
            <w:right w:val="none" w:sz="0" w:space="0" w:color="auto"/>
          </w:divBdr>
          <w:divsChild>
            <w:div w:id="568271447">
              <w:marLeft w:val="0"/>
              <w:marRight w:val="0"/>
              <w:marTop w:val="0"/>
              <w:marBottom w:val="0"/>
              <w:divBdr>
                <w:top w:val="none" w:sz="0" w:space="0" w:color="auto"/>
                <w:left w:val="none" w:sz="0" w:space="0" w:color="auto"/>
                <w:bottom w:val="none" w:sz="0" w:space="0" w:color="auto"/>
                <w:right w:val="none" w:sz="0" w:space="0" w:color="auto"/>
              </w:divBdr>
            </w:div>
          </w:divsChild>
        </w:div>
        <w:div w:id="206767840">
          <w:marLeft w:val="0"/>
          <w:marRight w:val="0"/>
          <w:marTop w:val="0"/>
          <w:marBottom w:val="525"/>
          <w:divBdr>
            <w:top w:val="none" w:sz="0" w:space="0" w:color="auto"/>
            <w:left w:val="none" w:sz="0" w:space="0" w:color="auto"/>
            <w:bottom w:val="none" w:sz="0" w:space="0" w:color="auto"/>
            <w:right w:val="none" w:sz="0" w:space="0" w:color="auto"/>
          </w:divBdr>
          <w:divsChild>
            <w:div w:id="15414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71901">
      <w:bodyDiv w:val="1"/>
      <w:marLeft w:val="0"/>
      <w:marRight w:val="0"/>
      <w:marTop w:val="0"/>
      <w:marBottom w:val="0"/>
      <w:divBdr>
        <w:top w:val="none" w:sz="0" w:space="0" w:color="auto"/>
        <w:left w:val="none" w:sz="0" w:space="0" w:color="auto"/>
        <w:bottom w:val="none" w:sz="0" w:space="0" w:color="auto"/>
        <w:right w:val="none" w:sz="0" w:space="0" w:color="auto"/>
      </w:divBdr>
    </w:div>
    <w:div w:id="1052341188">
      <w:bodyDiv w:val="1"/>
      <w:marLeft w:val="0"/>
      <w:marRight w:val="0"/>
      <w:marTop w:val="0"/>
      <w:marBottom w:val="0"/>
      <w:divBdr>
        <w:top w:val="none" w:sz="0" w:space="0" w:color="auto"/>
        <w:left w:val="none" w:sz="0" w:space="0" w:color="auto"/>
        <w:bottom w:val="none" w:sz="0" w:space="0" w:color="auto"/>
        <w:right w:val="none" w:sz="0" w:space="0" w:color="auto"/>
      </w:divBdr>
    </w:div>
    <w:div w:id="1054889452">
      <w:bodyDiv w:val="1"/>
      <w:marLeft w:val="0"/>
      <w:marRight w:val="0"/>
      <w:marTop w:val="0"/>
      <w:marBottom w:val="0"/>
      <w:divBdr>
        <w:top w:val="none" w:sz="0" w:space="0" w:color="auto"/>
        <w:left w:val="none" w:sz="0" w:space="0" w:color="auto"/>
        <w:bottom w:val="none" w:sz="0" w:space="0" w:color="auto"/>
        <w:right w:val="none" w:sz="0" w:space="0" w:color="auto"/>
      </w:divBdr>
    </w:div>
    <w:div w:id="1091779598">
      <w:bodyDiv w:val="1"/>
      <w:marLeft w:val="0"/>
      <w:marRight w:val="0"/>
      <w:marTop w:val="0"/>
      <w:marBottom w:val="0"/>
      <w:divBdr>
        <w:top w:val="none" w:sz="0" w:space="0" w:color="auto"/>
        <w:left w:val="none" w:sz="0" w:space="0" w:color="auto"/>
        <w:bottom w:val="none" w:sz="0" w:space="0" w:color="auto"/>
        <w:right w:val="none" w:sz="0" w:space="0" w:color="auto"/>
      </w:divBdr>
    </w:div>
    <w:div w:id="1167480433">
      <w:bodyDiv w:val="1"/>
      <w:marLeft w:val="0"/>
      <w:marRight w:val="0"/>
      <w:marTop w:val="0"/>
      <w:marBottom w:val="0"/>
      <w:divBdr>
        <w:top w:val="none" w:sz="0" w:space="0" w:color="auto"/>
        <w:left w:val="none" w:sz="0" w:space="0" w:color="auto"/>
        <w:bottom w:val="none" w:sz="0" w:space="0" w:color="auto"/>
        <w:right w:val="none" w:sz="0" w:space="0" w:color="auto"/>
      </w:divBdr>
      <w:divsChild>
        <w:div w:id="1203247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080574">
      <w:bodyDiv w:val="1"/>
      <w:marLeft w:val="0"/>
      <w:marRight w:val="0"/>
      <w:marTop w:val="0"/>
      <w:marBottom w:val="0"/>
      <w:divBdr>
        <w:top w:val="none" w:sz="0" w:space="0" w:color="auto"/>
        <w:left w:val="none" w:sz="0" w:space="0" w:color="auto"/>
        <w:bottom w:val="none" w:sz="0" w:space="0" w:color="auto"/>
        <w:right w:val="none" w:sz="0" w:space="0" w:color="auto"/>
      </w:divBdr>
    </w:div>
    <w:div w:id="1286084026">
      <w:bodyDiv w:val="1"/>
      <w:marLeft w:val="0"/>
      <w:marRight w:val="0"/>
      <w:marTop w:val="0"/>
      <w:marBottom w:val="0"/>
      <w:divBdr>
        <w:top w:val="none" w:sz="0" w:space="0" w:color="auto"/>
        <w:left w:val="none" w:sz="0" w:space="0" w:color="auto"/>
        <w:bottom w:val="none" w:sz="0" w:space="0" w:color="auto"/>
        <w:right w:val="none" w:sz="0" w:space="0" w:color="auto"/>
      </w:divBdr>
      <w:divsChild>
        <w:div w:id="70389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6595157">
      <w:bodyDiv w:val="1"/>
      <w:marLeft w:val="0"/>
      <w:marRight w:val="0"/>
      <w:marTop w:val="0"/>
      <w:marBottom w:val="0"/>
      <w:divBdr>
        <w:top w:val="none" w:sz="0" w:space="0" w:color="auto"/>
        <w:left w:val="none" w:sz="0" w:space="0" w:color="auto"/>
        <w:bottom w:val="none" w:sz="0" w:space="0" w:color="auto"/>
        <w:right w:val="none" w:sz="0" w:space="0" w:color="auto"/>
      </w:divBdr>
    </w:div>
    <w:div w:id="1349522560">
      <w:bodyDiv w:val="1"/>
      <w:marLeft w:val="0"/>
      <w:marRight w:val="0"/>
      <w:marTop w:val="0"/>
      <w:marBottom w:val="0"/>
      <w:divBdr>
        <w:top w:val="none" w:sz="0" w:space="0" w:color="auto"/>
        <w:left w:val="none" w:sz="0" w:space="0" w:color="auto"/>
        <w:bottom w:val="none" w:sz="0" w:space="0" w:color="auto"/>
        <w:right w:val="none" w:sz="0" w:space="0" w:color="auto"/>
      </w:divBdr>
    </w:div>
    <w:div w:id="1356080063">
      <w:bodyDiv w:val="1"/>
      <w:marLeft w:val="0"/>
      <w:marRight w:val="0"/>
      <w:marTop w:val="0"/>
      <w:marBottom w:val="0"/>
      <w:divBdr>
        <w:top w:val="none" w:sz="0" w:space="0" w:color="auto"/>
        <w:left w:val="none" w:sz="0" w:space="0" w:color="auto"/>
        <w:bottom w:val="none" w:sz="0" w:space="0" w:color="auto"/>
        <w:right w:val="none" w:sz="0" w:space="0" w:color="auto"/>
      </w:divBdr>
    </w:div>
    <w:div w:id="1374231591">
      <w:bodyDiv w:val="1"/>
      <w:marLeft w:val="0"/>
      <w:marRight w:val="0"/>
      <w:marTop w:val="0"/>
      <w:marBottom w:val="0"/>
      <w:divBdr>
        <w:top w:val="none" w:sz="0" w:space="0" w:color="auto"/>
        <w:left w:val="none" w:sz="0" w:space="0" w:color="auto"/>
        <w:bottom w:val="none" w:sz="0" w:space="0" w:color="auto"/>
        <w:right w:val="none" w:sz="0" w:space="0" w:color="auto"/>
      </w:divBdr>
    </w:div>
    <w:div w:id="1403992558">
      <w:bodyDiv w:val="1"/>
      <w:marLeft w:val="0"/>
      <w:marRight w:val="0"/>
      <w:marTop w:val="0"/>
      <w:marBottom w:val="0"/>
      <w:divBdr>
        <w:top w:val="none" w:sz="0" w:space="0" w:color="auto"/>
        <w:left w:val="none" w:sz="0" w:space="0" w:color="auto"/>
        <w:bottom w:val="none" w:sz="0" w:space="0" w:color="auto"/>
        <w:right w:val="none" w:sz="0" w:space="0" w:color="auto"/>
      </w:divBdr>
    </w:div>
    <w:div w:id="1497261108">
      <w:bodyDiv w:val="1"/>
      <w:marLeft w:val="0"/>
      <w:marRight w:val="0"/>
      <w:marTop w:val="0"/>
      <w:marBottom w:val="0"/>
      <w:divBdr>
        <w:top w:val="none" w:sz="0" w:space="0" w:color="auto"/>
        <w:left w:val="none" w:sz="0" w:space="0" w:color="auto"/>
        <w:bottom w:val="none" w:sz="0" w:space="0" w:color="auto"/>
        <w:right w:val="none" w:sz="0" w:space="0" w:color="auto"/>
      </w:divBdr>
      <w:divsChild>
        <w:div w:id="50575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9172479">
      <w:bodyDiv w:val="1"/>
      <w:marLeft w:val="0"/>
      <w:marRight w:val="0"/>
      <w:marTop w:val="0"/>
      <w:marBottom w:val="0"/>
      <w:divBdr>
        <w:top w:val="none" w:sz="0" w:space="0" w:color="auto"/>
        <w:left w:val="none" w:sz="0" w:space="0" w:color="auto"/>
        <w:bottom w:val="none" w:sz="0" w:space="0" w:color="auto"/>
        <w:right w:val="none" w:sz="0" w:space="0" w:color="auto"/>
      </w:divBdr>
      <w:divsChild>
        <w:div w:id="1407075846">
          <w:marLeft w:val="0"/>
          <w:marRight w:val="0"/>
          <w:marTop w:val="0"/>
          <w:marBottom w:val="0"/>
          <w:divBdr>
            <w:top w:val="none" w:sz="0" w:space="0" w:color="auto"/>
            <w:left w:val="none" w:sz="0" w:space="0" w:color="auto"/>
            <w:bottom w:val="none" w:sz="0" w:space="0" w:color="auto"/>
            <w:right w:val="none" w:sz="0" w:space="0" w:color="auto"/>
          </w:divBdr>
        </w:div>
      </w:divsChild>
    </w:div>
    <w:div w:id="1749881123">
      <w:bodyDiv w:val="1"/>
      <w:marLeft w:val="0"/>
      <w:marRight w:val="0"/>
      <w:marTop w:val="0"/>
      <w:marBottom w:val="0"/>
      <w:divBdr>
        <w:top w:val="none" w:sz="0" w:space="0" w:color="auto"/>
        <w:left w:val="none" w:sz="0" w:space="0" w:color="auto"/>
        <w:bottom w:val="none" w:sz="0" w:space="0" w:color="auto"/>
        <w:right w:val="none" w:sz="0" w:space="0" w:color="auto"/>
      </w:divBdr>
    </w:div>
    <w:div w:id="1814909253">
      <w:bodyDiv w:val="1"/>
      <w:marLeft w:val="0"/>
      <w:marRight w:val="0"/>
      <w:marTop w:val="0"/>
      <w:marBottom w:val="0"/>
      <w:divBdr>
        <w:top w:val="none" w:sz="0" w:space="0" w:color="auto"/>
        <w:left w:val="none" w:sz="0" w:space="0" w:color="auto"/>
        <w:bottom w:val="none" w:sz="0" w:space="0" w:color="auto"/>
        <w:right w:val="none" w:sz="0" w:space="0" w:color="auto"/>
      </w:divBdr>
    </w:div>
    <w:div w:id="1853031063">
      <w:bodyDiv w:val="1"/>
      <w:marLeft w:val="0"/>
      <w:marRight w:val="0"/>
      <w:marTop w:val="0"/>
      <w:marBottom w:val="0"/>
      <w:divBdr>
        <w:top w:val="none" w:sz="0" w:space="0" w:color="auto"/>
        <w:left w:val="none" w:sz="0" w:space="0" w:color="auto"/>
        <w:bottom w:val="none" w:sz="0" w:space="0" w:color="auto"/>
        <w:right w:val="none" w:sz="0" w:space="0" w:color="auto"/>
      </w:divBdr>
    </w:div>
    <w:div w:id="1972520421">
      <w:bodyDiv w:val="1"/>
      <w:marLeft w:val="0"/>
      <w:marRight w:val="0"/>
      <w:marTop w:val="0"/>
      <w:marBottom w:val="0"/>
      <w:divBdr>
        <w:top w:val="none" w:sz="0" w:space="0" w:color="auto"/>
        <w:left w:val="none" w:sz="0" w:space="0" w:color="auto"/>
        <w:bottom w:val="none" w:sz="0" w:space="0" w:color="auto"/>
        <w:right w:val="none" w:sz="0" w:space="0" w:color="auto"/>
      </w:divBdr>
    </w:div>
    <w:div w:id="1973515693">
      <w:bodyDiv w:val="1"/>
      <w:marLeft w:val="0"/>
      <w:marRight w:val="0"/>
      <w:marTop w:val="0"/>
      <w:marBottom w:val="0"/>
      <w:divBdr>
        <w:top w:val="none" w:sz="0" w:space="0" w:color="auto"/>
        <w:left w:val="none" w:sz="0" w:space="0" w:color="auto"/>
        <w:bottom w:val="none" w:sz="0" w:space="0" w:color="auto"/>
        <w:right w:val="none" w:sz="0" w:space="0" w:color="auto"/>
      </w:divBdr>
    </w:div>
    <w:div w:id="1994068885">
      <w:bodyDiv w:val="1"/>
      <w:marLeft w:val="0"/>
      <w:marRight w:val="0"/>
      <w:marTop w:val="0"/>
      <w:marBottom w:val="0"/>
      <w:divBdr>
        <w:top w:val="none" w:sz="0" w:space="0" w:color="auto"/>
        <w:left w:val="none" w:sz="0" w:space="0" w:color="auto"/>
        <w:bottom w:val="none" w:sz="0" w:space="0" w:color="auto"/>
        <w:right w:val="none" w:sz="0" w:space="0" w:color="auto"/>
      </w:divBdr>
    </w:div>
    <w:div w:id="2011759424">
      <w:bodyDiv w:val="1"/>
      <w:marLeft w:val="0"/>
      <w:marRight w:val="0"/>
      <w:marTop w:val="0"/>
      <w:marBottom w:val="0"/>
      <w:divBdr>
        <w:top w:val="none" w:sz="0" w:space="0" w:color="auto"/>
        <w:left w:val="none" w:sz="0" w:space="0" w:color="auto"/>
        <w:bottom w:val="none" w:sz="0" w:space="0" w:color="auto"/>
        <w:right w:val="none" w:sz="0" w:space="0" w:color="auto"/>
      </w:divBdr>
    </w:div>
    <w:div w:id="2023437547">
      <w:bodyDiv w:val="1"/>
      <w:marLeft w:val="0"/>
      <w:marRight w:val="0"/>
      <w:marTop w:val="0"/>
      <w:marBottom w:val="0"/>
      <w:divBdr>
        <w:top w:val="none" w:sz="0" w:space="0" w:color="auto"/>
        <w:left w:val="none" w:sz="0" w:space="0" w:color="auto"/>
        <w:bottom w:val="none" w:sz="0" w:space="0" w:color="auto"/>
        <w:right w:val="none" w:sz="0" w:space="0" w:color="auto"/>
      </w:divBdr>
    </w:div>
    <w:div w:id="2026590767">
      <w:bodyDiv w:val="1"/>
      <w:marLeft w:val="0"/>
      <w:marRight w:val="0"/>
      <w:marTop w:val="0"/>
      <w:marBottom w:val="0"/>
      <w:divBdr>
        <w:top w:val="none" w:sz="0" w:space="0" w:color="auto"/>
        <w:left w:val="none" w:sz="0" w:space="0" w:color="auto"/>
        <w:bottom w:val="none" w:sz="0" w:space="0" w:color="auto"/>
        <w:right w:val="none" w:sz="0" w:space="0" w:color="auto"/>
      </w:divBdr>
    </w:div>
    <w:div w:id="2036928065">
      <w:bodyDiv w:val="1"/>
      <w:marLeft w:val="0"/>
      <w:marRight w:val="0"/>
      <w:marTop w:val="0"/>
      <w:marBottom w:val="0"/>
      <w:divBdr>
        <w:top w:val="none" w:sz="0" w:space="0" w:color="auto"/>
        <w:left w:val="none" w:sz="0" w:space="0" w:color="auto"/>
        <w:bottom w:val="none" w:sz="0" w:space="0" w:color="auto"/>
        <w:right w:val="none" w:sz="0" w:space="0" w:color="auto"/>
      </w:divBdr>
      <w:divsChild>
        <w:div w:id="1173303520">
          <w:marLeft w:val="0"/>
          <w:marRight w:val="0"/>
          <w:marTop w:val="0"/>
          <w:marBottom w:val="525"/>
          <w:divBdr>
            <w:top w:val="none" w:sz="0" w:space="0" w:color="auto"/>
            <w:left w:val="none" w:sz="0" w:space="0" w:color="auto"/>
            <w:bottom w:val="none" w:sz="0" w:space="0" w:color="auto"/>
            <w:right w:val="none" w:sz="0" w:space="0" w:color="auto"/>
          </w:divBdr>
          <w:divsChild>
            <w:div w:id="71128822">
              <w:marLeft w:val="0"/>
              <w:marRight w:val="0"/>
              <w:marTop w:val="0"/>
              <w:marBottom w:val="0"/>
              <w:divBdr>
                <w:top w:val="none" w:sz="0" w:space="0" w:color="auto"/>
                <w:left w:val="none" w:sz="0" w:space="0" w:color="auto"/>
                <w:bottom w:val="none" w:sz="0" w:space="0" w:color="auto"/>
                <w:right w:val="none" w:sz="0" w:space="0" w:color="auto"/>
              </w:divBdr>
            </w:div>
          </w:divsChild>
        </w:div>
        <w:div w:id="2025085861">
          <w:marLeft w:val="0"/>
          <w:marRight w:val="0"/>
          <w:marTop w:val="0"/>
          <w:marBottom w:val="525"/>
          <w:divBdr>
            <w:top w:val="none" w:sz="0" w:space="0" w:color="auto"/>
            <w:left w:val="none" w:sz="0" w:space="0" w:color="auto"/>
            <w:bottom w:val="none" w:sz="0" w:space="0" w:color="auto"/>
            <w:right w:val="none" w:sz="0" w:space="0" w:color="auto"/>
          </w:divBdr>
          <w:divsChild>
            <w:div w:id="4736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9954">
      <w:bodyDiv w:val="1"/>
      <w:marLeft w:val="0"/>
      <w:marRight w:val="0"/>
      <w:marTop w:val="0"/>
      <w:marBottom w:val="0"/>
      <w:divBdr>
        <w:top w:val="none" w:sz="0" w:space="0" w:color="auto"/>
        <w:left w:val="none" w:sz="0" w:space="0" w:color="auto"/>
        <w:bottom w:val="none" w:sz="0" w:space="0" w:color="auto"/>
        <w:right w:val="none" w:sz="0" w:space="0" w:color="auto"/>
      </w:divBdr>
    </w:div>
    <w:div w:id="2084251067">
      <w:bodyDiv w:val="1"/>
      <w:marLeft w:val="0"/>
      <w:marRight w:val="0"/>
      <w:marTop w:val="0"/>
      <w:marBottom w:val="0"/>
      <w:divBdr>
        <w:top w:val="none" w:sz="0" w:space="0" w:color="auto"/>
        <w:left w:val="none" w:sz="0" w:space="0" w:color="auto"/>
        <w:bottom w:val="none" w:sz="0" w:space="0" w:color="auto"/>
        <w:right w:val="none" w:sz="0" w:space="0" w:color="auto"/>
      </w:divBdr>
    </w:div>
    <w:div w:id="2089620217">
      <w:bodyDiv w:val="1"/>
      <w:marLeft w:val="0"/>
      <w:marRight w:val="0"/>
      <w:marTop w:val="0"/>
      <w:marBottom w:val="0"/>
      <w:divBdr>
        <w:top w:val="none" w:sz="0" w:space="0" w:color="auto"/>
        <w:left w:val="none" w:sz="0" w:space="0" w:color="auto"/>
        <w:bottom w:val="none" w:sz="0" w:space="0" w:color="auto"/>
        <w:right w:val="none" w:sz="0" w:space="0" w:color="auto"/>
      </w:divBdr>
    </w:div>
    <w:div w:id="210163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Daniella.kohan@sennheiser.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ennheiser-hearing.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yperlink" Target="mailto:sennheiseranz@hotwiregloba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tel:+1%20860%20598%2074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C579FF-DC23-43DD-AF10-BE80594FF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96B0CC-B7E1-4E59-838E-3919DE1E617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DA8FB12B-F434-42B5-B82D-137B68265AF5}">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1028</Words>
  <Characters>5864</Characters>
  <Application>Microsoft Office Word</Application>
  <DocSecurity>0</DocSecurity>
  <Lines>48</Lines>
  <Paragraphs>13</Paragraphs>
  <ScaleCrop>false</ScaleCrop>
  <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Ruth</dc:creator>
  <cp:keywords/>
  <dc:description/>
  <cp:lastModifiedBy>Anna Moran</cp:lastModifiedBy>
  <cp:revision>2</cp:revision>
  <dcterms:created xsi:type="dcterms:W3CDTF">2025-05-27T01:31:00Z</dcterms:created>
  <dcterms:modified xsi:type="dcterms:W3CDTF">2025-05-27T01:31:00Z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GrammarlyDocumentId">
    <vt:lpwstr>8c9c3b0e2c8d6d1f8a51b95c521f914ca875ea1ba55a1f0a1ef0280c959ee2a5</vt:lpwstr>
  </property>
  <property fmtid="{D5CDD505-2E9C-101B-9397-08002B2CF9AE}" pid="4" name="MediaServiceImageTags">
    <vt:lpwstr/>
  </property>
</Properties>
</file>